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E3EF" w14:textId="77777777" w:rsidR="00B83AA4" w:rsidRPr="007E0048" w:rsidRDefault="00B83AA4" w:rsidP="00B83AA4">
      <w:pPr>
        <w:widowControl w:val="0"/>
        <w:spacing w:before="57" w:line="265" w:lineRule="exact"/>
        <w:ind w:left="-630" w:right="-20"/>
        <w:rPr>
          <w:rFonts w:asciiTheme="minorHAnsi" w:eastAsia="Calibri" w:hAnsiTheme="minorHAnsi" w:cstheme="minorHAnsi"/>
          <w:sz w:val="22"/>
          <w:szCs w:val="22"/>
        </w:rPr>
      </w:pPr>
      <w:r w:rsidRPr="007E0048">
        <w:rPr>
          <w:rFonts w:asciiTheme="minorHAnsi" w:eastAsia="Calibri" w:hAnsiTheme="minorHAnsi" w:cstheme="minorHAnsi"/>
          <w:noProof/>
          <w:sz w:val="22"/>
          <w:szCs w:val="22"/>
        </w:rPr>
        <w:drawing>
          <wp:anchor distT="0" distB="0" distL="114300" distR="114300" simplePos="0" relativeHeight="251658240" behindDoc="1" locked="0" layoutInCell="1" allowOverlap="1" wp14:anchorId="1F9ED400" wp14:editId="2B37D466">
            <wp:simplePos x="0" y="0"/>
            <wp:positionH relativeFrom="page">
              <wp:posOffset>3175</wp:posOffset>
            </wp:positionH>
            <wp:positionV relativeFrom="margin">
              <wp:posOffset>-238125</wp:posOffset>
            </wp:positionV>
            <wp:extent cx="2319943" cy="1158240"/>
            <wp:effectExtent l="0" t="0" r="4445" b="3810"/>
            <wp:wrapNone/>
            <wp:docPr id="64" name="Picture 64" descr="G44570_Corp-HeaderRGB_600flat.png">
              <a:extLst xmlns:a="http://schemas.openxmlformats.org/drawingml/2006/main">
                <a:ext uri="{FF2B5EF4-FFF2-40B4-BE49-F238E27FC236}">
                  <a16:creationId xmlns:a16="http://schemas.microsoft.com/office/drawing/2014/main" id="{C435BFC8-D03C-4DB1-98D0-31E57659AD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44570_Corp-HeaderRGB_600flat.png"/>
                    <pic:cNvPicPr/>
                  </pic:nvPicPr>
                  <pic:blipFill>
                    <a:blip r:embed="rId7" cstate="print"/>
                    <a:stretch>
                      <a:fillRect/>
                    </a:stretch>
                  </pic:blipFill>
                  <pic:spPr>
                    <a:xfrm>
                      <a:off x="0" y="0"/>
                      <a:ext cx="2319943" cy="1158240"/>
                    </a:xfrm>
                    <a:prstGeom prst="rect">
                      <a:avLst/>
                    </a:prstGeom>
                  </pic:spPr>
                </pic:pic>
              </a:graphicData>
            </a:graphic>
          </wp:anchor>
        </w:drawing>
      </w:r>
    </w:p>
    <w:p w14:paraId="2F2F384B"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418F6160" w14:textId="77777777" w:rsidR="00B83AA4" w:rsidRPr="007E0048" w:rsidRDefault="00B83AA4" w:rsidP="00B83AA4">
      <w:pPr>
        <w:widowControl w:val="0"/>
        <w:tabs>
          <w:tab w:val="left" w:pos="1562"/>
        </w:tabs>
        <w:spacing w:before="57" w:line="265" w:lineRule="exact"/>
        <w:ind w:left="100" w:right="-20"/>
        <w:rPr>
          <w:rFonts w:asciiTheme="minorHAnsi" w:eastAsia="Calibri" w:hAnsiTheme="minorHAnsi" w:cstheme="minorHAnsi"/>
          <w:sz w:val="22"/>
          <w:szCs w:val="22"/>
        </w:rPr>
      </w:pPr>
      <w:r w:rsidRPr="007E0048">
        <w:rPr>
          <w:rFonts w:asciiTheme="minorHAnsi" w:eastAsia="Calibri" w:hAnsiTheme="minorHAnsi" w:cstheme="minorHAnsi"/>
          <w:sz w:val="22"/>
          <w:szCs w:val="22"/>
        </w:rPr>
        <w:tab/>
      </w:r>
    </w:p>
    <w:p w14:paraId="34976855"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2F8A5128"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685841EC"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1CE5E523"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3A94207E" w14:textId="77777777"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5FAF6520" w14:textId="77777777" w:rsidR="00B83AA4" w:rsidRPr="007E0048" w:rsidRDefault="00B83AA4" w:rsidP="00B83AA4">
      <w:pPr>
        <w:widowControl w:val="0"/>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 xml:space="preserve">Esri Third-Party OSS/FOSS </w:t>
      </w:r>
    </w:p>
    <w:p w14:paraId="66C77748" w14:textId="77777777" w:rsidR="00B83AA4" w:rsidRPr="007E0048" w:rsidRDefault="00B83AA4" w:rsidP="00B83AA4">
      <w:pPr>
        <w:widowControl w:val="0"/>
        <w:spacing w:before="57" w:line="265" w:lineRule="exact"/>
        <w:ind w:left="100" w:right="-20"/>
        <w:rPr>
          <w:rFonts w:asciiTheme="minorHAnsi" w:eastAsia="Calibri" w:hAnsiTheme="minorHAnsi" w:cstheme="minorHAnsi"/>
          <w:color w:val="4F81BD"/>
          <w:sz w:val="52"/>
          <w:szCs w:val="52"/>
        </w:rPr>
      </w:pPr>
    </w:p>
    <w:p w14:paraId="0D37EC43" w14:textId="77777777" w:rsidR="00B83AA4" w:rsidRPr="007E0048" w:rsidRDefault="00B83AA4" w:rsidP="00B83AA4">
      <w:pPr>
        <w:widowControl w:val="0"/>
        <w:spacing w:after="200" w:line="276" w:lineRule="auto"/>
        <w:rPr>
          <w:rFonts w:asciiTheme="minorHAnsi" w:eastAsia="Calibri" w:hAnsiTheme="minorHAnsi" w:cstheme="minorHAnsi"/>
          <w:color w:val="4F81BD"/>
          <w:sz w:val="72"/>
          <w:szCs w:val="72"/>
        </w:rPr>
      </w:pPr>
      <w:r w:rsidRPr="007E0048">
        <w:rPr>
          <w:rFonts w:asciiTheme="minorHAnsi" w:eastAsia="Calibri" w:hAnsiTheme="minorHAnsi" w:cstheme="minorHAnsi"/>
          <w:color w:val="4F81BD"/>
          <w:sz w:val="72"/>
          <w:szCs w:val="72"/>
        </w:rPr>
        <w:t>Software Acknowledgements</w:t>
      </w:r>
    </w:p>
    <w:p w14:paraId="356F776B"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10451CBD"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66C4278" w14:textId="77777777" w:rsidR="00B83AA4" w:rsidRPr="007E0048" w:rsidRDefault="00B83AA4" w:rsidP="00B83AA4">
      <w:pPr>
        <w:widowControl w:val="0"/>
        <w:spacing w:before="57" w:line="265" w:lineRule="exact"/>
        <w:ind w:left="100" w:right="-20"/>
        <w:jc w:val="right"/>
        <w:rPr>
          <w:rFonts w:asciiTheme="minorHAnsi" w:eastAsia="Calibri" w:hAnsiTheme="minorHAnsi" w:cstheme="minorHAnsi"/>
          <w:color w:val="4F81BD"/>
          <w:sz w:val="40"/>
          <w:szCs w:val="40"/>
        </w:rPr>
      </w:pPr>
    </w:p>
    <w:p w14:paraId="423EDE32" w14:textId="6AEDC731" w:rsidR="00B83AA4" w:rsidRPr="007E0048" w:rsidRDefault="00B83AA4" w:rsidP="00B83AA4">
      <w:pPr>
        <w:widowControl w:val="0"/>
        <w:spacing w:before="57" w:line="265" w:lineRule="exact"/>
        <w:ind w:left="100" w:right="-20"/>
        <w:rPr>
          <w:rFonts w:asciiTheme="minorHAnsi" w:eastAsia="Calibri" w:hAnsiTheme="minorHAnsi" w:cstheme="minorHAnsi"/>
          <w:sz w:val="22"/>
          <w:szCs w:val="22"/>
        </w:rPr>
      </w:pPr>
    </w:p>
    <w:p w14:paraId="00DEED86" w14:textId="7445A1B4" w:rsidR="00B83AA4" w:rsidRPr="007E0048" w:rsidRDefault="00B83AA4" w:rsidP="00B83AA4">
      <w:pPr>
        <w:widowControl w:val="0"/>
        <w:spacing w:before="57" w:line="265" w:lineRule="exact"/>
        <w:ind w:right="-20"/>
        <w:rPr>
          <w:rFonts w:asciiTheme="minorHAnsi" w:eastAsia="Calibri" w:hAnsiTheme="minorHAnsi" w:cstheme="minorHAnsi"/>
          <w:i/>
        </w:rPr>
      </w:pPr>
      <w:r w:rsidRPr="007E0048">
        <w:rPr>
          <w:rFonts w:asciiTheme="minorHAnsi" w:eastAsia="Calibri" w:hAnsiTheme="minorHAnsi" w:cstheme="minorHAnsi"/>
          <w:i/>
        </w:rPr>
        <w:t xml:space="preserve">This document acknowledges certain </w:t>
      </w:r>
      <w:r w:rsidR="00BB7766" w:rsidRPr="007E0048">
        <w:rPr>
          <w:rFonts w:asciiTheme="minorHAnsi" w:eastAsia="Calibri" w:hAnsiTheme="minorHAnsi" w:cstheme="minorHAnsi"/>
          <w:i/>
        </w:rPr>
        <w:t>third parties</w:t>
      </w:r>
      <w:r w:rsidRPr="007E0048">
        <w:rPr>
          <w:rFonts w:asciiTheme="minorHAnsi" w:eastAsia="Calibri" w:hAnsiTheme="minorHAnsi" w:cstheme="minorHAnsi"/>
          <w:i/>
        </w:rPr>
        <w:t xml:space="preserve"> whose software may be used in Esri products. The most recent version of this document can be found at</w:t>
      </w:r>
      <w:r w:rsidRPr="007E0048">
        <w:rPr>
          <w:rFonts w:asciiTheme="minorHAnsi" w:eastAsia="Calibri" w:hAnsiTheme="minorHAnsi" w:cstheme="minorHAnsi"/>
          <w:sz w:val="22"/>
          <w:szCs w:val="22"/>
        </w:rPr>
        <w:t xml:space="preserve"> </w:t>
      </w:r>
      <w:hyperlink r:id="rId8" w:history="1">
        <w:r w:rsidRPr="00AB3F81">
          <w:rPr>
            <w:rFonts w:asciiTheme="minorHAnsi" w:eastAsia="Calibri" w:hAnsiTheme="minorHAnsi" w:cstheme="minorHAnsi"/>
            <w:color w:val="0000FF"/>
            <w:sz w:val="22"/>
            <w:szCs w:val="22"/>
            <w:u w:val="single"/>
          </w:rPr>
          <w:t>http://www.esri.com/legal/open-source-acknowledgements</w:t>
        </w:r>
      </w:hyperlink>
      <w:r w:rsidRPr="007E0048">
        <w:rPr>
          <w:rFonts w:asciiTheme="minorHAnsi" w:eastAsia="Calibri" w:hAnsiTheme="minorHAnsi" w:cstheme="minorHAnsi"/>
          <w:sz w:val="22"/>
          <w:szCs w:val="22"/>
        </w:rPr>
        <w:t xml:space="preserve">. </w:t>
      </w:r>
    </w:p>
    <w:p w14:paraId="034ADA7E" w14:textId="77777777" w:rsidR="00B83AA4" w:rsidRPr="007E0048" w:rsidRDefault="00B83AA4" w:rsidP="00B83AA4">
      <w:pPr>
        <w:widowControl w:val="0"/>
        <w:spacing w:before="57" w:line="265" w:lineRule="exact"/>
        <w:ind w:right="-20"/>
        <w:rPr>
          <w:rFonts w:asciiTheme="minorHAnsi" w:eastAsia="Calibri" w:hAnsiTheme="minorHAnsi" w:cstheme="minorHAnsi"/>
          <w:sz w:val="22"/>
          <w:szCs w:val="22"/>
        </w:rPr>
      </w:pPr>
    </w:p>
    <w:p w14:paraId="69ACB8B6" w14:textId="77777777" w:rsidR="00B83AA4" w:rsidRPr="007E0048" w:rsidRDefault="00B83AA4" w:rsidP="00B83AA4">
      <w:pPr>
        <w:widowControl w:val="0"/>
        <w:spacing w:after="200" w:line="276" w:lineRule="auto"/>
        <w:rPr>
          <w:rFonts w:asciiTheme="minorHAnsi" w:eastAsia="Calibri" w:hAnsiTheme="minorHAnsi" w:cstheme="minorHAnsi"/>
          <w:sz w:val="22"/>
          <w:szCs w:val="22"/>
        </w:rPr>
      </w:pPr>
      <w:r w:rsidRPr="007E0048">
        <w:rPr>
          <w:rFonts w:asciiTheme="minorHAnsi" w:eastAsia="Calibri" w:hAnsiTheme="minorHAnsi" w:cstheme="minorHAnsi"/>
          <w:i/>
        </w:rPr>
        <w:t>While Esri makes every effort to ensure that citations in this document are complete and accurate, errors may occur.  If you see an error or omission, please help us improve this disclosure document by sending information to</w:t>
      </w:r>
      <w:r w:rsidRPr="007E0048">
        <w:rPr>
          <w:rFonts w:asciiTheme="minorHAnsi" w:eastAsia="Calibri" w:hAnsiTheme="minorHAnsi" w:cstheme="minorHAnsi"/>
          <w:sz w:val="22"/>
          <w:szCs w:val="22"/>
        </w:rPr>
        <w:t xml:space="preserve"> </w:t>
      </w:r>
      <w:hyperlink r:id="rId9" w:history="1">
        <w:r w:rsidRPr="00AB3F81">
          <w:rPr>
            <w:rFonts w:asciiTheme="minorHAnsi" w:eastAsia="Calibri" w:hAnsiTheme="minorHAnsi" w:cstheme="minorHAnsi"/>
            <w:color w:val="0000FF"/>
            <w:sz w:val="22"/>
            <w:szCs w:val="22"/>
            <w:u w:val="single"/>
          </w:rPr>
          <w:t>oss@esri.com</w:t>
        </w:r>
      </w:hyperlink>
      <w:r w:rsidRPr="007E0048">
        <w:rPr>
          <w:rFonts w:asciiTheme="minorHAnsi" w:eastAsia="Calibri" w:hAnsiTheme="minorHAnsi" w:cstheme="minorHAnsi"/>
          <w:sz w:val="22"/>
          <w:szCs w:val="22"/>
        </w:rPr>
        <w:t>.</w:t>
      </w:r>
    </w:p>
    <w:p w14:paraId="22371883" w14:textId="1269F2BB" w:rsidR="00B83AA4" w:rsidRDefault="00B83AA4" w:rsidP="00B83AA4">
      <w:pPr>
        <w:widowControl w:val="0"/>
        <w:spacing w:after="200" w:line="276" w:lineRule="auto"/>
        <w:rPr>
          <w:rFonts w:asciiTheme="minorHAnsi" w:eastAsia="Calibri" w:hAnsiTheme="minorHAnsi" w:cstheme="minorHAnsi"/>
          <w:color w:val="0000FF"/>
          <w:sz w:val="22"/>
          <w:szCs w:val="22"/>
          <w:u w:val="single"/>
        </w:rPr>
      </w:pPr>
      <w:r w:rsidRPr="007E0048">
        <w:rPr>
          <w:rFonts w:asciiTheme="minorHAnsi" w:eastAsia="Calibri" w:hAnsiTheme="minorHAnsi" w:cstheme="minorHAnsi"/>
          <w:i/>
        </w:rPr>
        <w:t xml:space="preserve">Some </w:t>
      </w:r>
      <w:r w:rsidR="00BB7766">
        <w:rPr>
          <w:rFonts w:asciiTheme="minorHAnsi" w:eastAsia="Calibri" w:hAnsiTheme="minorHAnsi" w:cstheme="minorHAnsi"/>
          <w:i/>
        </w:rPr>
        <w:t>O</w:t>
      </w:r>
      <w:r w:rsidR="00BB7766" w:rsidRPr="007E0048">
        <w:rPr>
          <w:rFonts w:asciiTheme="minorHAnsi" w:eastAsia="Calibri" w:hAnsiTheme="minorHAnsi" w:cstheme="minorHAnsi"/>
          <w:i/>
        </w:rPr>
        <w:t>pen-Source</w:t>
      </w:r>
      <w:r w:rsidRPr="007E0048">
        <w:rPr>
          <w:rFonts w:asciiTheme="minorHAnsi" w:eastAsia="Calibri" w:hAnsiTheme="minorHAnsi" w:cstheme="minorHAnsi"/>
          <w:i/>
        </w:rPr>
        <w:t xml:space="preserve"> licenses require that the original or modified source code of an included project be made available.  To request source code for any project covered under such license terms, send a request identifying the specific project to</w:t>
      </w:r>
      <w:r w:rsidRPr="007E0048">
        <w:rPr>
          <w:rFonts w:asciiTheme="minorHAnsi" w:eastAsia="Calibri" w:hAnsiTheme="minorHAnsi" w:cstheme="minorHAnsi"/>
          <w:sz w:val="22"/>
          <w:szCs w:val="22"/>
        </w:rPr>
        <w:t xml:space="preserve"> </w:t>
      </w:r>
      <w:hyperlink r:id="rId10" w:history="1">
        <w:r w:rsidRPr="00AB3F81">
          <w:rPr>
            <w:rFonts w:asciiTheme="minorHAnsi" w:eastAsia="Calibri" w:hAnsiTheme="minorHAnsi" w:cstheme="minorHAnsi"/>
            <w:color w:val="0000FF"/>
            <w:sz w:val="22"/>
            <w:szCs w:val="22"/>
            <w:u w:val="single"/>
          </w:rPr>
          <w:t>oss@esri.com</w:t>
        </w:r>
      </w:hyperlink>
      <w:r w:rsidRPr="00AB3F81">
        <w:rPr>
          <w:rFonts w:asciiTheme="minorHAnsi" w:eastAsia="Calibri" w:hAnsiTheme="minorHAnsi" w:cstheme="minorHAnsi"/>
          <w:color w:val="0000FF"/>
          <w:sz w:val="22"/>
          <w:szCs w:val="22"/>
          <w:u w:val="single"/>
        </w:rPr>
        <w:t>.</w:t>
      </w:r>
    </w:p>
    <w:p w14:paraId="0D24DFB8" w14:textId="53F7C4DC" w:rsidR="00B83AA4" w:rsidRPr="00DB33ED" w:rsidRDefault="00B83AA4" w:rsidP="00B83AA4">
      <w:pPr>
        <w:widowControl w:val="0"/>
        <w:spacing w:after="200" w:line="276" w:lineRule="auto"/>
        <w:rPr>
          <w:rFonts w:asciiTheme="minorHAnsi" w:eastAsia="Calibri" w:hAnsiTheme="minorHAnsi" w:cstheme="minorHAnsi"/>
          <w:sz w:val="22"/>
          <w:szCs w:val="22"/>
        </w:rPr>
      </w:pPr>
      <w:r w:rsidRPr="00B83AA4">
        <w:rPr>
          <w:rFonts w:asciiTheme="minorHAnsi" w:eastAsia="Calibri" w:hAnsiTheme="minorHAnsi" w:cstheme="minorHAnsi"/>
          <w:sz w:val="22"/>
          <w:szCs w:val="22"/>
        </w:rPr>
        <w:t xml:space="preserve">Disclosed components </w:t>
      </w:r>
      <w:r>
        <w:rPr>
          <w:rFonts w:asciiTheme="minorHAnsi" w:eastAsia="Calibri" w:hAnsiTheme="minorHAnsi" w:cstheme="minorHAnsi"/>
          <w:sz w:val="22"/>
          <w:szCs w:val="22"/>
        </w:rPr>
        <w:t xml:space="preserve">will be found in the accompanying ArcGIS </w:t>
      </w:r>
      <w:r w:rsidR="00A80AF9">
        <w:rPr>
          <w:rFonts w:asciiTheme="minorHAnsi" w:eastAsia="Calibri" w:hAnsiTheme="minorHAnsi" w:cstheme="minorHAnsi"/>
          <w:sz w:val="22"/>
          <w:szCs w:val="22"/>
        </w:rPr>
        <w:t>Maps</w:t>
      </w:r>
      <w:r w:rsidR="001E41AA">
        <w:rPr>
          <w:rFonts w:asciiTheme="minorHAnsi" w:eastAsia="Calibri" w:hAnsiTheme="minorHAnsi" w:cstheme="minorHAnsi"/>
          <w:sz w:val="22"/>
          <w:szCs w:val="22"/>
        </w:rPr>
        <w:t xml:space="preserve"> SDK</w:t>
      </w:r>
      <w:r>
        <w:rPr>
          <w:rFonts w:asciiTheme="minorHAnsi" w:eastAsia="Calibri" w:hAnsiTheme="minorHAnsi" w:cstheme="minorHAnsi"/>
          <w:sz w:val="22"/>
          <w:szCs w:val="22"/>
        </w:rPr>
        <w:t xml:space="preserve"> </w:t>
      </w:r>
      <w:r w:rsidR="00DB33ED">
        <w:rPr>
          <w:rFonts w:asciiTheme="minorHAnsi" w:eastAsia="Calibri" w:hAnsiTheme="minorHAnsi" w:cstheme="minorHAnsi"/>
          <w:sz w:val="22"/>
          <w:szCs w:val="22"/>
        </w:rPr>
        <w:t>200.</w:t>
      </w:r>
      <w:r w:rsidR="009066E5">
        <w:rPr>
          <w:rFonts w:asciiTheme="minorHAnsi" w:eastAsia="Calibri" w:hAnsiTheme="minorHAnsi" w:cstheme="minorHAnsi"/>
          <w:sz w:val="22"/>
          <w:szCs w:val="22"/>
        </w:rPr>
        <w:t>8.2</w:t>
      </w:r>
      <w:r w:rsidR="00A80AF9">
        <w:rPr>
          <w:rFonts w:asciiTheme="minorHAnsi" w:eastAsia="Calibri" w:hAnsiTheme="minorHAnsi" w:cstheme="minorHAnsi"/>
          <w:sz w:val="22"/>
          <w:szCs w:val="22"/>
        </w:rPr>
        <w:t xml:space="preserve"> </w:t>
      </w:r>
      <w:r w:rsidR="00BB776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spreadsheet</w:t>
      </w:r>
      <w:r w:rsidR="001E41AA">
        <w:rPr>
          <w:rFonts w:asciiTheme="minorHAnsi" w:eastAsia="Calibri" w:hAnsiTheme="minorHAnsi" w:cstheme="minorHAnsi"/>
          <w:sz w:val="22"/>
          <w:szCs w:val="22"/>
        </w:rPr>
        <w:t xml:space="preserve"> for each of the development environments</w:t>
      </w:r>
      <w:r>
        <w:rPr>
          <w:rFonts w:asciiTheme="minorHAnsi" w:eastAsia="Calibri" w:hAnsiTheme="minorHAnsi" w:cstheme="minorHAnsi"/>
          <w:sz w:val="22"/>
          <w:szCs w:val="22"/>
        </w:rPr>
        <w:t xml:space="preserve">.  </w:t>
      </w:r>
      <w:r w:rsidR="001E41AA">
        <w:rPr>
          <w:rFonts w:asciiTheme="minorHAnsi" w:eastAsia="Calibri" w:hAnsiTheme="minorHAnsi" w:cstheme="minorHAnsi"/>
          <w:sz w:val="22"/>
          <w:szCs w:val="22"/>
        </w:rPr>
        <w:t>Each</w:t>
      </w:r>
      <w:r>
        <w:rPr>
          <w:rFonts w:asciiTheme="minorHAnsi" w:eastAsia="Calibri" w:hAnsiTheme="minorHAnsi" w:cstheme="minorHAnsi"/>
          <w:sz w:val="22"/>
          <w:szCs w:val="22"/>
        </w:rPr>
        <w:t xml:space="preserve"> spreadsheet contain</w:t>
      </w:r>
      <w:r w:rsidR="001E41AA">
        <w:rPr>
          <w:rFonts w:asciiTheme="minorHAnsi" w:eastAsia="Calibri" w:hAnsiTheme="minorHAnsi" w:cstheme="minorHAnsi"/>
          <w:sz w:val="22"/>
          <w:szCs w:val="22"/>
        </w:rPr>
        <w:t>s</w:t>
      </w:r>
      <w:r>
        <w:rPr>
          <w:rFonts w:asciiTheme="minorHAnsi" w:eastAsia="Calibri" w:hAnsiTheme="minorHAnsi" w:cstheme="minorHAnsi"/>
          <w:sz w:val="22"/>
          <w:szCs w:val="22"/>
        </w:rPr>
        <w:t xml:space="preserve"> information about </w:t>
      </w:r>
      <w:r w:rsidR="00BB776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Components and the internal ArcGIS </w:t>
      </w:r>
      <w:r w:rsidR="00A80AF9">
        <w:rPr>
          <w:rFonts w:asciiTheme="minorHAnsi" w:eastAsia="Calibri" w:hAnsiTheme="minorHAnsi" w:cstheme="minorHAnsi"/>
          <w:sz w:val="22"/>
          <w:szCs w:val="22"/>
        </w:rPr>
        <w:t>Maps</w:t>
      </w:r>
      <w:r w:rsidR="001E41AA">
        <w:rPr>
          <w:rFonts w:asciiTheme="minorHAnsi" w:eastAsia="Calibri" w:hAnsiTheme="minorHAnsi" w:cstheme="minorHAnsi"/>
          <w:sz w:val="22"/>
          <w:szCs w:val="22"/>
        </w:rPr>
        <w:t xml:space="preserve"> SDK</w:t>
      </w:r>
      <w:r>
        <w:rPr>
          <w:rFonts w:asciiTheme="minorHAnsi" w:eastAsia="Calibri" w:hAnsiTheme="minorHAnsi" w:cstheme="minorHAnsi"/>
          <w:sz w:val="22"/>
          <w:szCs w:val="22"/>
        </w:rPr>
        <w:t xml:space="preserve"> resource that uses the component.  For each </w:t>
      </w:r>
      <w:r w:rsidR="00BB7766">
        <w:rPr>
          <w:rFonts w:asciiTheme="minorHAnsi" w:eastAsia="Calibri" w:hAnsiTheme="minorHAnsi" w:cstheme="minorHAnsi"/>
          <w:sz w:val="22"/>
          <w:szCs w:val="22"/>
        </w:rPr>
        <w:t>Open-Source</w:t>
      </w:r>
      <w:r>
        <w:rPr>
          <w:rFonts w:asciiTheme="minorHAnsi" w:eastAsia="Calibri" w:hAnsiTheme="minorHAnsi" w:cstheme="minorHAnsi"/>
          <w:sz w:val="22"/>
          <w:szCs w:val="22"/>
        </w:rPr>
        <w:t xml:space="preserve"> Component specific artifacts are provided in the Component </w:t>
      </w:r>
      <w:r w:rsidRPr="00DB33ED">
        <w:rPr>
          <w:rFonts w:asciiTheme="minorHAnsi" w:eastAsia="Calibri" w:hAnsiTheme="minorHAnsi" w:cstheme="minorHAnsi"/>
          <w:sz w:val="22"/>
          <w:szCs w:val="22"/>
        </w:rPr>
        <w:t>License Artifacts folder</w:t>
      </w:r>
      <w:r w:rsidR="001E41AA" w:rsidRPr="00DB33ED">
        <w:rPr>
          <w:rFonts w:asciiTheme="minorHAnsi" w:eastAsia="Calibri" w:hAnsiTheme="minorHAnsi" w:cstheme="minorHAnsi"/>
          <w:sz w:val="22"/>
          <w:szCs w:val="22"/>
        </w:rPr>
        <w:t xml:space="preserve"> -t</w:t>
      </w:r>
      <w:r w:rsidRPr="00DB33ED">
        <w:rPr>
          <w:rFonts w:asciiTheme="minorHAnsi" w:eastAsia="Calibri" w:hAnsiTheme="minorHAnsi" w:cstheme="minorHAnsi"/>
          <w:sz w:val="22"/>
          <w:szCs w:val="22"/>
        </w:rPr>
        <w:t xml:space="preserve">he spreadsheet lists the folder to look in for </w:t>
      </w:r>
      <w:r w:rsidR="006329E7">
        <w:rPr>
          <w:rFonts w:asciiTheme="minorHAnsi" w:eastAsia="Calibri" w:hAnsiTheme="minorHAnsi" w:cstheme="minorHAnsi"/>
          <w:sz w:val="22"/>
          <w:szCs w:val="22"/>
        </w:rPr>
        <w:t>component</w:t>
      </w:r>
      <w:r w:rsidRPr="00DB33ED">
        <w:rPr>
          <w:rFonts w:asciiTheme="minorHAnsi" w:eastAsia="Calibri" w:hAnsiTheme="minorHAnsi" w:cstheme="minorHAnsi"/>
          <w:sz w:val="22"/>
          <w:szCs w:val="22"/>
        </w:rPr>
        <w:t xml:space="preserve"> artifacts.  Additional artifacts will include the component license, and may include other items such as author lists, patent notices, and other dependent component licenses.</w:t>
      </w:r>
      <w:r w:rsidR="006329E7">
        <w:rPr>
          <w:rFonts w:asciiTheme="minorHAnsi" w:eastAsia="Calibri" w:hAnsiTheme="minorHAnsi" w:cstheme="minorHAnsi"/>
          <w:sz w:val="22"/>
          <w:szCs w:val="22"/>
        </w:rPr>
        <w:t xml:space="preserve">  These folders may contain additional artifacts from components not included in the Maps SDK.</w:t>
      </w:r>
    </w:p>
    <w:p w14:paraId="31A7C696" w14:textId="067E2FED" w:rsidR="002228FC" w:rsidRPr="00DB33ED" w:rsidRDefault="002228FC">
      <w:pPr>
        <w:rPr>
          <w:rFonts w:asciiTheme="minorHAnsi" w:hAnsiTheme="minorHAnsi" w:cstheme="minorHAnsi"/>
        </w:rPr>
      </w:pPr>
    </w:p>
    <w:p w14:paraId="44FFBA36" w14:textId="08C5F777" w:rsidR="002228FC" w:rsidRPr="00DB33ED" w:rsidRDefault="002228FC">
      <w:pPr>
        <w:rPr>
          <w:rFonts w:asciiTheme="minorHAnsi" w:hAnsiTheme="minorHAnsi" w:cstheme="minorHAnsi"/>
          <w:b/>
          <w:bCs/>
          <w:u w:val="single"/>
        </w:rPr>
      </w:pPr>
      <w:r w:rsidRPr="00DB33ED">
        <w:rPr>
          <w:rFonts w:asciiTheme="minorHAnsi" w:hAnsiTheme="minorHAnsi" w:cstheme="minorHAnsi"/>
          <w:b/>
          <w:bCs/>
          <w:u w:val="single"/>
        </w:rPr>
        <w:lastRenderedPageBreak/>
        <w:t xml:space="preserve">Note on </w:t>
      </w:r>
      <w:proofErr w:type="spellStart"/>
      <w:r w:rsidRPr="00DB33ED">
        <w:rPr>
          <w:rFonts w:asciiTheme="minorHAnsi" w:hAnsiTheme="minorHAnsi" w:cstheme="minorHAnsi"/>
          <w:b/>
          <w:bCs/>
          <w:u w:val="single"/>
        </w:rPr>
        <w:t>glew</w:t>
      </w:r>
      <w:proofErr w:type="spellEnd"/>
      <w:r w:rsidR="001132BB">
        <w:rPr>
          <w:rFonts w:asciiTheme="minorHAnsi" w:hAnsiTheme="minorHAnsi" w:cstheme="minorHAnsi"/>
          <w:b/>
          <w:bCs/>
          <w:u w:val="single"/>
        </w:rPr>
        <w:t xml:space="preserve"> and </w:t>
      </w:r>
      <w:proofErr w:type="spellStart"/>
      <w:r w:rsidR="001132BB">
        <w:rPr>
          <w:rFonts w:asciiTheme="minorHAnsi" w:hAnsiTheme="minorHAnsi" w:cstheme="minorHAnsi"/>
          <w:b/>
          <w:bCs/>
          <w:u w:val="single"/>
        </w:rPr>
        <w:t>zlib</w:t>
      </w:r>
      <w:proofErr w:type="spellEnd"/>
      <w:r w:rsidRPr="00DB33ED">
        <w:rPr>
          <w:rFonts w:asciiTheme="minorHAnsi" w:hAnsiTheme="minorHAnsi" w:cstheme="minorHAnsi"/>
          <w:b/>
          <w:bCs/>
          <w:u w:val="single"/>
        </w:rPr>
        <w:t>:</w:t>
      </w:r>
    </w:p>
    <w:p w14:paraId="60787E37" w14:textId="21482CF0" w:rsidR="002228FC" w:rsidRPr="00DB33ED" w:rsidRDefault="002228FC">
      <w:pPr>
        <w:rPr>
          <w:rFonts w:asciiTheme="minorHAnsi" w:hAnsiTheme="minorHAnsi" w:cstheme="minorHAnsi"/>
        </w:rPr>
      </w:pPr>
    </w:p>
    <w:p w14:paraId="68F0B1C0" w14:textId="3CED4AF7" w:rsidR="002228FC" w:rsidRDefault="002228FC">
      <w:pPr>
        <w:rPr>
          <w:rFonts w:asciiTheme="minorHAnsi" w:hAnsiTheme="minorHAnsi" w:cstheme="minorHAnsi"/>
        </w:rPr>
      </w:pPr>
      <w:r w:rsidRPr="00DB33ED">
        <w:rPr>
          <w:rFonts w:asciiTheme="minorHAnsi" w:hAnsiTheme="minorHAnsi" w:cstheme="minorHAnsi"/>
        </w:rPr>
        <w:t xml:space="preserve">The </w:t>
      </w:r>
      <w:r w:rsidR="00BB7766" w:rsidRPr="00DB33ED">
        <w:rPr>
          <w:rFonts w:asciiTheme="minorHAnsi" w:hAnsiTheme="minorHAnsi" w:cstheme="minorHAnsi"/>
        </w:rPr>
        <w:t>O</w:t>
      </w:r>
      <w:r w:rsidRPr="00DB33ED">
        <w:rPr>
          <w:rFonts w:asciiTheme="minorHAnsi" w:hAnsiTheme="minorHAnsi" w:cstheme="minorHAnsi"/>
        </w:rPr>
        <w:t>pen-</w:t>
      </w:r>
      <w:r w:rsidR="00BB7766" w:rsidRPr="00DB33ED">
        <w:rPr>
          <w:rFonts w:asciiTheme="minorHAnsi" w:hAnsiTheme="minorHAnsi" w:cstheme="minorHAnsi"/>
        </w:rPr>
        <w:t>S</w:t>
      </w:r>
      <w:r w:rsidRPr="00DB33ED">
        <w:rPr>
          <w:rFonts w:asciiTheme="minorHAnsi" w:hAnsiTheme="minorHAnsi" w:cstheme="minorHAnsi"/>
        </w:rPr>
        <w:t>ource component “</w:t>
      </w:r>
      <w:proofErr w:type="spellStart"/>
      <w:r w:rsidRPr="00DB33ED">
        <w:rPr>
          <w:rFonts w:asciiTheme="minorHAnsi" w:hAnsiTheme="minorHAnsi" w:cstheme="minorHAnsi"/>
        </w:rPr>
        <w:t>glew</w:t>
      </w:r>
      <w:proofErr w:type="spellEnd"/>
      <w:r w:rsidRPr="00DB33ED">
        <w:rPr>
          <w:rFonts w:asciiTheme="minorHAnsi" w:hAnsiTheme="minorHAnsi" w:cstheme="minorHAnsi"/>
        </w:rPr>
        <w:t xml:space="preserve">” comes up as a false positive with some component scanners.  Glew is not used with the ArcGIS </w:t>
      </w:r>
      <w:r w:rsidR="00A80AF9">
        <w:rPr>
          <w:rFonts w:asciiTheme="minorHAnsi" w:hAnsiTheme="minorHAnsi" w:cstheme="minorHAnsi"/>
        </w:rPr>
        <w:t>Maps</w:t>
      </w:r>
      <w:r w:rsidRPr="00DB33ED">
        <w:rPr>
          <w:rFonts w:asciiTheme="minorHAnsi" w:hAnsiTheme="minorHAnsi" w:cstheme="minorHAnsi"/>
        </w:rPr>
        <w:t xml:space="preserve"> SDKs.</w:t>
      </w:r>
    </w:p>
    <w:p w14:paraId="5BFC286D" w14:textId="77777777" w:rsidR="001132BB" w:rsidRDefault="001132BB">
      <w:pPr>
        <w:rPr>
          <w:rFonts w:asciiTheme="minorHAnsi" w:hAnsiTheme="minorHAnsi" w:cstheme="minorHAnsi"/>
        </w:rPr>
      </w:pPr>
    </w:p>
    <w:p w14:paraId="273B0C43" w14:textId="74D9A0D6" w:rsidR="00C70B26" w:rsidRPr="00DB33ED" w:rsidRDefault="00C70B26">
      <w:pPr>
        <w:rPr>
          <w:rFonts w:asciiTheme="minorHAnsi" w:hAnsiTheme="minorHAnsi" w:cstheme="minorHAnsi"/>
        </w:rPr>
      </w:pPr>
      <w:r>
        <w:rPr>
          <w:rFonts w:asciiTheme="minorHAnsi" w:hAnsiTheme="minorHAnsi" w:cstheme="minorHAnsi"/>
        </w:rPr>
        <w:t>The Open-Source component “</w:t>
      </w:r>
      <w:proofErr w:type="spellStart"/>
      <w:r>
        <w:rPr>
          <w:rFonts w:asciiTheme="minorHAnsi" w:hAnsiTheme="minorHAnsi" w:cstheme="minorHAnsi"/>
        </w:rPr>
        <w:t>zlib</w:t>
      </w:r>
      <w:proofErr w:type="spellEnd"/>
      <w:r>
        <w:rPr>
          <w:rFonts w:asciiTheme="minorHAnsi" w:hAnsiTheme="minorHAnsi" w:cstheme="minorHAnsi"/>
        </w:rPr>
        <w:t xml:space="preserve">” comes up as a false positive with some component scanners.  </w:t>
      </w:r>
      <w:proofErr w:type="spellStart"/>
      <w:r>
        <w:rPr>
          <w:rFonts w:asciiTheme="minorHAnsi" w:hAnsiTheme="minorHAnsi" w:cstheme="minorHAnsi"/>
        </w:rPr>
        <w:t>Zlib</w:t>
      </w:r>
      <w:proofErr w:type="spellEnd"/>
      <w:r>
        <w:rPr>
          <w:rFonts w:asciiTheme="minorHAnsi" w:hAnsiTheme="minorHAnsi" w:cstheme="minorHAnsi"/>
        </w:rPr>
        <w:t xml:space="preserve"> has been replaced with </w:t>
      </w:r>
      <w:proofErr w:type="spellStart"/>
      <w:r>
        <w:rPr>
          <w:rFonts w:asciiTheme="minorHAnsi" w:hAnsiTheme="minorHAnsi" w:cstheme="minorHAnsi"/>
        </w:rPr>
        <w:t>zlib</w:t>
      </w:r>
      <w:proofErr w:type="spellEnd"/>
      <w:r>
        <w:rPr>
          <w:rFonts w:asciiTheme="minorHAnsi" w:hAnsiTheme="minorHAnsi" w:cstheme="minorHAnsi"/>
        </w:rPr>
        <w:t>-ng.</w:t>
      </w:r>
    </w:p>
    <w:p w14:paraId="2D918D4E" w14:textId="43E6BC95" w:rsidR="00DB33ED" w:rsidRPr="00DB33ED" w:rsidRDefault="00DB33ED">
      <w:pPr>
        <w:rPr>
          <w:rFonts w:asciiTheme="minorHAnsi" w:hAnsiTheme="minorHAnsi" w:cstheme="minorHAnsi"/>
        </w:rPr>
      </w:pPr>
    </w:p>
    <w:p w14:paraId="05DD7267" w14:textId="1B7A9DD4" w:rsidR="00DB33ED" w:rsidRPr="00DB33ED" w:rsidRDefault="00DB33ED">
      <w:pPr>
        <w:rPr>
          <w:rFonts w:asciiTheme="minorHAnsi" w:hAnsiTheme="minorHAnsi" w:cstheme="minorHAnsi"/>
        </w:rPr>
      </w:pPr>
    </w:p>
    <w:p w14:paraId="58231012" w14:textId="77777777" w:rsidR="00C70B26" w:rsidRDefault="00DC20B7" w:rsidP="00DC20B7">
      <w:pPr>
        <w:pStyle w:val="NormalWeb"/>
        <w:shd w:val="clear" w:color="auto" w:fill="FFFFFF"/>
        <w:spacing w:before="0" w:beforeAutospacing="0" w:after="240" w:afterAutospacing="0"/>
        <w:rPr>
          <w:rStyle w:val="Strong"/>
          <w:rFonts w:ascii="Segoe UI" w:hAnsi="Segoe UI" w:cs="Segoe UI"/>
          <w:color w:val="1F2328"/>
          <w:sz w:val="21"/>
          <w:szCs w:val="21"/>
        </w:rPr>
      </w:pPr>
      <w:r>
        <w:rPr>
          <w:rStyle w:val="Strong"/>
          <w:rFonts w:ascii="Segoe UI" w:hAnsi="Segoe UI" w:cs="Segoe UI"/>
          <w:color w:val="1F2328"/>
          <w:sz w:val="21"/>
          <w:szCs w:val="21"/>
        </w:rPr>
        <w:t>Resolved Vulnerabilities, not exposed:</w:t>
      </w:r>
    </w:p>
    <w:p w14:paraId="1E1F069D" w14:textId="63C1B208" w:rsidR="00C70B26" w:rsidRDefault="00C70B26" w:rsidP="00DC20B7">
      <w:pPr>
        <w:pStyle w:val="NormalWeb"/>
        <w:shd w:val="clear" w:color="auto" w:fill="FFFFFF"/>
        <w:spacing w:before="0" w:beforeAutospacing="0" w:after="240" w:afterAutospacing="0"/>
        <w:rPr>
          <w:rFonts w:ascii="Segoe UI" w:hAnsi="Segoe UI" w:cs="Segoe UI"/>
          <w:color w:val="1F2328"/>
          <w:sz w:val="21"/>
          <w:szCs w:val="21"/>
        </w:rPr>
      </w:pPr>
      <w:proofErr w:type="spellStart"/>
      <w:r>
        <w:rPr>
          <w:rFonts w:ascii="Segoe UI" w:hAnsi="Segoe UI" w:cs="Segoe UI"/>
          <w:color w:val="1F2328"/>
          <w:sz w:val="21"/>
          <w:szCs w:val="21"/>
        </w:rPr>
        <w:t>Assimp</w:t>
      </w:r>
      <w:proofErr w:type="spellEnd"/>
      <w:r>
        <w:rPr>
          <w:rFonts w:ascii="Segoe UI" w:hAnsi="Segoe UI" w:cs="Segoe UI"/>
          <w:color w:val="1F2328"/>
          <w:sz w:val="21"/>
          <w:szCs w:val="21"/>
        </w:rPr>
        <w:t xml:space="preserve"> version </w:t>
      </w:r>
      <w:r w:rsidR="00BE7329">
        <w:rPr>
          <w:rFonts w:ascii="Segoe UI" w:hAnsi="Segoe UI" w:cs="Segoe UI"/>
          <w:color w:val="1F2328"/>
          <w:sz w:val="21"/>
          <w:szCs w:val="21"/>
        </w:rPr>
        <w:t>6.0.2</w:t>
      </w:r>
    </w:p>
    <w:p w14:paraId="0F2F2ADE" w14:textId="63221E88" w:rsidR="004C738B" w:rsidRPr="00BE7329" w:rsidRDefault="00BE7329" w:rsidP="004C738B">
      <w:pPr>
        <w:pStyle w:val="ListParagraph"/>
        <w:numPr>
          <w:ilvl w:val="0"/>
          <w:numId w:val="11"/>
        </w:numPr>
        <w:rPr>
          <w:rStyle w:val="Hyperlink"/>
          <w:rFonts w:ascii="Segoe UI" w:hAnsi="Segoe UI" w:cs="Segoe UI"/>
          <w:sz w:val="21"/>
          <w:szCs w:val="21"/>
        </w:rPr>
      </w:pPr>
      <w:r>
        <w:rPr>
          <w:rFonts w:ascii="Segoe UI" w:hAnsi="Segoe UI" w:cs="Segoe UI"/>
          <w:sz w:val="21"/>
          <w:szCs w:val="21"/>
        </w:rPr>
        <w:fldChar w:fldCharType="begin"/>
      </w:r>
      <w:r>
        <w:rPr>
          <w:rFonts w:ascii="Segoe UI" w:hAnsi="Segoe UI" w:cs="Segoe UI"/>
          <w:sz w:val="21"/>
          <w:szCs w:val="21"/>
        </w:rPr>
        <w:instrText>HYPERLINK "https://nvd.nist.gov/vuln/detail/CVE-2025-11277"</w:instrText>
      </w:r>
      <w:r>
        <w:rPr>
          <w:rFonts w:ascii="Segoe UI" w:hAnsi="Segoe UI" w:cs="Segoe UI"/>
          <w:sz w:val="21"/>
          <w:szCs w:val="21"/>
        </w:rPr>
      </w:r>
      <w:r>
        <w:rPr>
          <w:rFonts w:ascii="Segoe UI" w:hAnsi="Segoe UI" w:cs="Segoe UI"/>
          <w:sz w:val="21"/>
          <w:szCs w:val="21"/>
        </w:rPr>
        <w:fldChar w:fldCharType="separate"/>
      </w:r>
      <w:r w:rsidR="004C738B" w:rsidRPr="00BE7329">
        <w:rPr>
          <w:rStyle w:val="Hyperlink"/>
          <w:rFonts w:ascii="Segoe UI" w:hAnsi="Segoe UI" w:cs="Segoe UI"/>
          <w:sz w:val="21"/>
          <w:szCs w:val="21"/>
        </w:rPr>
        <w:t>CVE-202</w:t>
      </w:r>
      <w:r w:rsidRPr="00BE7329">
        <w:rPr>
          <w:rStyle w:val="Hyperlink"/>
          <w:rFonts w:ascii="Segoe UI" w:hAnsi="Segoe UI" w:cs="Segoe UI"/>
          <w:sz w:val="21"/>
          <w:szCs w:val="21"/>
        </w:rPr>
        <w:t>5</w:t>
      </w:r>
      <w:r w:rsidR="004C738B" w:rsidRPr="00BE7329">
        <w:rPr>
          <w:rStyle w:val="Hyperlink"/>
          <w:rFonts w:ascii="Segoe UI" w:hAnsi="Segoe UI" w:cs="Segoe UI"/>
          <w:sz w:val="21"/>
          <w:szCs w:val="21"/>
        </w:rPr>
        <w:t>-</w:t>
      </w:r>
      <w:r w:rsidRPr="00BE7329">
        <w:rPr>
          <w:rStyle w:val="Hyperlink"/>
          <w:rFonts w:ascii="Segoe UI" w:hAnsi="Segoe UI" w:cs="Segoe UI"/>
          <w:sz w:val="21"/>
          <w:szCs w:val="21"/>
        </w:rPr>
        <w:t>11277</w:t>
      </w:r>
    </w:p>
    <w:p w14:paraId="5A0108A3" w14:textId="732E6D75" w:rsidR="00BE7329" w:rsidRDefault="00BE7329" w:rsidP="00BE7329">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eastAsiaTheme="minorEastAsia" w:hAnsi="Segoe UI" w:cs="Segoe UI"/>
          <w:sz w:val="21"/>
          <w:szCs w:val="21"/>
        </w:rPr>
        <w:fldChar w:fldCharType="end"/>
      </w:r>
      <w:r w:rsidR="004C738B">
        <w:rPr>
          <w:rFonts w:ascii="Segoe UI" w:hAnsi="Segoe UI" w:cs="Segoe UI"/>
          <w:color w:val="1F2328"/>
          <w:sz w:val="21"/>
          <w:szCs w:val="21"/>
        </w:rPr>
        <w:t>Triage Info:</w:t>
      </w:r>
    </w:p>
    <w:p w14:paraId="03FDF449" w14:textId="732901E4" w:rsidR="00BE7329" w:rsidRDefault="00BE7329" w:rsidP="000C794F">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The vulnerability is with the Q3D data format which is disabled using</w:t>
      </w:r>
      <w:r>
        <w:rPr>
          <w:rFonts w:ascii="Segoe UI" w:hAnsi="Segoe UI" w:cs="Segoe UI"/>
          <w:color w:val="1F2328"/>
          <w:sz w:val="21"/>
          <w:szCs w:val="21"/>
        </w:rPr>
        <w:t xml:space="preserve"> </w:t>
      </w:r>
      <w:r w:rsidRPr="00BE7329">
        <w:rPr>
          <w:rFonts w:ascii="Segoe UI" w:hAnsi="Segoe UI" w:cs="Segoe UI"/>
          <w:color w:val="1F2328"/>
          <w:sz w:val="21"/>
          <w:szCs w:val="21"/>
        </w:rPr>
        <w:t>the "ASSIMP_BUILD_NO_Q3D_IMPORTER" define</w:t>
      </w:r>
    </w:p>
    <w:p w14:paraId="43FB358C" w14:textId="73FDDA52" w:rsidR="004C738B" w:rsidRPr="00BE7329" w:rsidRDefault="00BE7329" w:rsidP="004C738B">
      <w:pPr>
        <w:pStyle w:val="NormalWeb"/>
        <w:numPr>
          <w:ilvl w:val="0"/>
          <w:numId w:val="11"/>
        </w:numPr>
        <w:shd w:val="clear" w:color="auto" w:fill="FFFFFF"/>
        <w:spacing w:before="0" w:beforeAutospacing="0" w:after="0" w:afterAutospacing="0"/>
        <w:rPr>
          <w:rStyle w:val="Hyperlink"/>
          <w:rFonts w:ascii="Segoe UI" w:hAnsi="Segoe UI" w:cs="Segoe UI"/>
          <w:sz w:val="21"/>
          <w:szCs w:val="21"/>
        </w:rPr>
      </w:pPr>
      <w:r>
        <w:rPr>
          <w:rFonts w:ascii="Segoe UI" w:hAnsi="Segoe UI" w:cs="Segoe UI"/>
          <w:sz w:val="21"/>
          <w:szCs w:val="21"/>
        </w:rPr>
        <w:fldChar w:fldCharType="begin"/>
      </w:r>
      <w:r>
        <w:rPr>
          <w:rFonts w:ascii="Segoe UI" w:hAnsi="Segoe UI" w:cs="Segoe UI"/>
          <w:sz w:val="21"/>
          <w:szCs w:val="21"/>
        </w:rPr>
        <w:instrText>HYPERLINK "https://nvd.nist.gov/vuln/detail/CVE-2025-15538"</w:instrText>
      </w:r>
      <w:r>
        <w:rPr>
          <w:rFonts w:ascii="Segoe UI" w:hAnsi="Segoe UI" w:cs="Segoe UI"/>
          <w:sz w:val="21"/>
          <w:szCs w:val="21"/>
        </w:rPr>
      </w:r>
      <w:r>
        <w:rPr>
          <w:rFonts w:ascii="Segoe UI" w:hAnsi="Segoe UI" w:cs="Segoe UI"/>
          <w:sz w:val="21"/>
          <w:szCs w:val="21"/>
        </w:rPr>
        <w:fldChar w:fldCharType="separate"/>
      </w:r>
      <w:r w:rsidRPr="00BE7329">
        <w:rPr>
          <w:rStyle w:val="Hyperlink"/>
          <w:rFonts w:ascii="Segoe UI" w:hAnsi="Segoe UI" w:cs="Segoe UI"/>
          <w:sz w:val="21"/>
          <w:szCs w:val="21"/>
        </w:rPr>
        <w:t>CVE-2025-15538</w:t>
      </w:r>
    </w:p>
    <w:p w14:paraId="0121F560" w14:textId="77777777" w:rsidR="00BE7329" w:rsidRDefault="00BE7329" w:rsidP="00BE7329">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sz w:val="21"/>
          <w:szCs w:val="21"/>
        </w:rPr>
        <w:fldChar w:fldCharType="end"/>
      </w:r>
      <w:r w:rsidR="004C738B">
        <w:rPr>
          <w:rFonts w:ascii="Segoe UI" w:hAnsi="Segoe UI" w:cs="Segoe UI"/>
          <w:color w:val="1F2328"/>
          <w:sz w:val="21"/>
          <w:szCs w:val="21"/>
        </w:rPr>
        <w:t>Triage Info:</w:t>
      </w:r>
    </w:p>
    <w:p w14:paraId="4433B839" w14:textId="073A8928" w:rsidR="004C738B" w:rsidRDefault="00BE7329" w:rsidP="000C794F">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The Native SDKs use the ASSIMP_BUILD_NO_LWO_IMPORTER define which disables</w:t>
      </w:r>
      <w:r>
        <w:rPr>
          <w:rFonts w:ascii="Segoe UI" w:hAnsi="Segoe UI" w:cs="Segoe UI"/>
          <w:color w:val="1F2328"/>
          <w:sz w:val="21"/>
          <w:szCs w:val="21"/>
        </w:rPr>
        <w:t xml:space="preserve"> </w:t>
      </w:r>
      <w:r w:rsidRPr="00BE7329">
        <w:rPr>
          <w:rFonts w:ascii="Segoe UI" w:hAnsi="Segoe UI" w:cs="Segoe UI"/>
          <w:color w:val="1F2328"/>
          <w:sz w:val="21"/>
          <w:szCs w:val="21"/>
        </w:rPr>
        <w:t>this functionality.</w:t>
      </w:r>
    </w:p>
    <w:p w14:paraId="532DDE48" w14:textId="23D39250" w:rsidR="004C738B" w:rsidRDefault="00BE7329" w:rsidP="00C70B2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1" w:history="1">
        <w:r w:rsidRPr="00BE7329">
          <w:rPr>
            <w:rStyle w:val="Hyperlink"/>
            <w:rFonts w:ascii="Segoe UI" w:hAnsi="Segoe UI" w:cs="Segoe UI"/>
            <w:sz w:val="21"/>
            <w:szCs w:val="21"/>
          </w:rPr>
          <w:t>CVE-2025-11274</w:t>
        </w:r>
      </w:hyperlink>
    </w:p>
    <w:p w14:paraId="512A7164" w14:textId="77777777" w:rsidR="00BE7329" w:rsidRDefault="004C738B" w:rsidP="00BE7329">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52F92581" w14:textId="68251F27" w:rsidR="004C738B" w:rsidRDefault="00BE7329" w:rsidP="000C794F">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w:t>
      </w:r>
      <w:r w:rsidRPr="00BE7329">
        <w:rPr>
          <w:rFonts w:ascii="Segoe UI" w:hAnsi="Segoe UI" w:cs="Segoe UI"/>
          <w:color w:val="1F2328"/>
          <w:sz w:val="21"/>
          <w:szCs w:val="21"/>
        </w:rPr>
        <w:t>he vulnerability is with the Q3D data format which is disabled using</w:t>
      </w:r>
      <w:r>
        <w:rPr>
          <w:rFonts w:ascii="Segoe UI" w:hAnsi="Segoe UI" w:cs="Segoe UI"/>
          <w:color w:val="1F2328"/>
          <w:sz w:val="21"/>
          <w:szCs w:val="21"/>
        </w:rPr>
        <w:t xml:space="preserve"> </w:t>
      </w:r>
      <w:r w:rsidRPr="00BE7329">
        <w:rPr>
          <w:rFonts w:ascii="Segoe UI" w:hAnsi="Segoe UI" w:cs="Segoe UI"/>
          <w:color w:val="1F2328"/>
          <w:sz w:val="21"/>
          <w:szCs w:val="21"/>
        </w:rPr>
        <w:t>the ASSIMP_BUILD_NO_Q3D_IMPORTER define</w:t>
      </w:r>
    </w:p>
    <w:p w14:paraId="046B6353" w14:textId="5104741E" w:rsidR="001909CD" w:rsidRDefault="001909CD" w:rsidP="00C70B2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2" w:history="1">
        <w:r w:rsidRPr="001909CD">
          <w:rPr>
            <w:rStyle w:val="Hyperlink"/>
            <w:rFonts w:ascii="Segoe UI" w:hAnsi="Segoe UI" w:cs="Segoe UI"/>
            <w:sz w:val="21"/>
            <w:szCs w:val="21"/>
          </w:rPr>
          <w:t>CVE-2025-</w:t>
        </w:r>
        <w:r w:rsidR="00BE7329">
          <w:rPr>
            <w:rStyle w:val="Hyperlink"/>
            <w:rFonts w:ascii="Segoe UI" w:hAnsi="Segoe UI" w:cs="Segoe UI"/>
            <w:sz w:val="21"/>
            <w:szCs w:val="21"/>
          </w:rPr>
          <w:t>11275</w:t>
        </w:r>
      </w:hyperlink>
    </w:p>
    <w:p w14:paraId="3F8E23F7" w14:textId="77777777" w:rsidR="001909CD" w:rsidRDefault="001909CD" w:rsidP="001909CD">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3418B4E2" w14:textId="31B091E5" w:rsidR="001909CD" w:rsidRDefault="00BE7329" w:rsidP="001909CD">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The Native SDKs define "ASSIMP_BUILD_NO_OPENGEX_IMPORTER" which disables this functionality in our build.</w:t>
      </w:r>
    </w:p>
    <w:p w14:paraId="40F2E690" w14:textId="77777777" w:rsidR="001C60CD" w:rsidRPr="001C60CD" w:rsidRDefault="001C60CD" w:rsidP="00EC16CC">
      <w:pPr>
        <w:pStyle w:val="NormalWeb"/>
        <w:shd w:val="clear" w:color="auto" w:fill="FFFFFF"/>
        <w:spacing w:before="0" w:beforeAutospacing="0" w:after="0" w:afterAutospacing="0"/>
        <w:rPr>
          <w:rFonts w:ascii="Segoe UI" w:hAnsi="Segoe UI" w:cs="Segoe UI"/>
          <w:color w:val="1F2328"/>
          <w:sz w:val="21"/>
          <w:szCs w:val="21"/>
        </w:rPr>
      </w:pPr>
    </w:p>
    <w:p w14:paraId="06EE8656" w14:textId="4326ECD3" w:rsidR="0086627F" w:rsidRPr="00EC16CC" w:rsidRDefault="0086627F" w:rsidP="0086627F">
      <w:pPr>
        <w:shd w:val="clear" w:color="auto" w:fill="FFFFFF"/>
        <w:rPr>
          <w:rFonts w:ascii="Segoe UI" w:hAnsi="Segoe UI" w:cs="Segoe UI"/>
          <w:color w:val="1F2328"/>
          <w:sz w:val="21"/>
          <w:szCs w:val="21"/>
        </w:rPr>
      </w:pPr>
      <w:r>
        <w:rPr>
          <w:rFonts w:ascii="Segoe UI" w:hAnsi="Segoe UI" w:cs="Segoe UI"/>
          <w:color w:val="1F2328"/>
          <w:sz w:val="21"/>
          <w:szCs w:val="21"/>
        </w:rPr>
        <w:t>GDAL 2.3.1</w:t>
      </w:r>
    </w:p>
    <w:p w14:paraId="07A44F23" w14:textId="77777777" w:rsidR="0086627F" w:rsidRDefault="0086627F" w:rsidP="0086627F">
      <w:pPr>
        <w:shd w:val="clear" w:color="auto" w:fill="FFFFFF"/>
        <w:rPr>
          <w:rFonts w:ascii="Segoe UI" w:hAnsi="Segoe UI" w:cs="Segoe UI"/>
          <w:color w:val="1F2328"/>
          <w:sz w:val="21"/>
          <w:szCs w:val="21"/>
        </w:rPr>
      </w:pPr>
    </w:p>
    <w:p w14:paraId="457CA68A" w14:textId="34945B0B" w:rsidR="0086627F" w:rsidRDefault="0086627F" w:rsidP="0086627F">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3" w:history="1">
        <w:r>
          <w:rPr>
            <w:rStyle w:val="Hyperlink"/>
            <w:rFonts w:ascii="Segoe UI" w:hAnsi="Segoe UI" w:cs="Segoe UI"/>
            <w:sz w:val="21"/>
            <w:szCs w:val="21"/>
          </w:rPr>
          <w:t>CVE-2026-8086</w:t>
        </w:r>
      </w:hyperlink>
    </w:p>
    <w:p w14:paraId="0662C678" w14:textId="77777777" w:rsidR="0086627F" w:rsidRDefault="0086627F" w:rsidP="0086627F">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6424219" w14:textId="01C846A2" w:rsidR="0086627F" w:rsidRDefault="0086627F" w:rsidP="0086627F">
      <w:pPr>
        <w:pStyle w:val="NormalWeb"/>
        <w:shd w:val="clear" w:color="auto" w:fill="FFFFFF"/>
        <w:spacing w:before="0" w:beforeAutospacing="0" w:after="0" w:afterAutospacing="0"/>
        <w:ind w:left="720"/>
        <w:rPr>
          <w:rFonts w:ascii="Segoe UI" w:hAnsi="Segoe UI" w:cs="Segoe UI"/>
          <w:color w:val="1F2328"/>
          <w:sz w:val="21"/>
          <w:szCs w:val="21"/>
        </w:rPr>
      </w:pPr>
      <w:r w:rsidRPr="0086627F">
        <w:rPr>
          <w:rFonts w:ascii="Segoe UI" w:hAnsi="Segoe UI" w:cs="Segoe UI"/>
          <w:color w:val="1F2328"/>
          <w:sz w:val="21"/>
          <w:szCs w:val="21"/>
        </w:rPr>
        <w:t>The Native SDKs do not use the hdf4 driver.</w:t>
      </w:r>
    </w:p>
    <w:p w14:paraId="4C3372F0" w14:textId="11F90901" w:rsidR="0086627F" w:rsidRDefault="0086627F" w:rsidP="0086627F">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4" w:history="1">
        <w:r>
          <w:rPr>
            <w:rStyle w:val="Hyperlink"/>
            <w:rFonts w:ascii="Segoe UI" w:hAnsi="Segoe UI" w:cs="Segoe UI"/>
            <w:sz w:val="21"/>
            <w:szCs w:val="21"/>
          </w:rPr>
          <w:t>CVE-2026-8087</w:t>
        </w:r>
      </w:hyperlink>
    </w:p>
    <w:p w14:paraId="6CCD413E" w14:textId="77777777" w:rsidR="0086627F" w:rsidRDefault="0086627F" w:rsidP="0086627F">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94CE27C" w14:textId="77777777" w:rsidR="0086627F" w:rsidRDefault="0086627F" w:rsidP="0086627F">
      <w:pPr>
        <w:pStyle w:val="NormalWeb"/>
        <w:shd w:val="clear" w:color="auto" w:fill="FFFFFF"/>
        <w:spacing w:before="0" w:beforeAutospacing="0" w:after="0" w:afterAutospacing="0"/>
        <w:ind w:left="720"/>
        <w:rPr>
          <w:rFonts w:ascii="Segoe UI" w:hAnsi="Segoe UI" w:cs="Segoe UI"/>
          <w:color w:val="1F2328"/>
          <w:sz w:val="21"/>
          <w:szCs w:val="21"/>
        </w:rPr>
      </w:pPr>
      <w:r w:rsidRPr="0086627F">
        <w:rPr>
          <w:rFonts w:ascii="Segoe UI" w:hAnsi="Segoe UI" w:cs="Segoe UI"/>
          <w:color w:val="1F2328"/>
          <w:sz w:val="21"/>
          <w:szCs w:val="21"/>
        </w:rPr>
        <w:t>The Native SDKs do not use the hdf4 driver.</w:t>
      </w:r>
    </w:p>
    <w:p w14:paraId="544678D7" w14:textId="3C01274E" w:rsidR="00586215" w:rsidRDefault="00586215" w:rsidP="00586215">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5" w:history="1">
        <w:r>
          <w:rPr>
            <w:rStyle w:val="Hyperlink"/>
            <w:rFonts w:ascii="Segoe UI" w:hAnsi="Segoe UI" w:cs="Segoe UI"/>
            <w:sz w:val="21"/>
            <w:szCs w:val="21"/>
          </w:rPr>
          <w:t>CVE-2026-8084</w:t>
        </w:r>
      </w:hyperlink>
    </w:p>
    <w:p w14:paraId="2E96AAEC" w14:textId="77777777" w:rsidR="00586215" w:rsidRDefault="00586215" w:rsidP="00586215">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6527D8E7" w14:textId="77777777" w:rsidR="00586215" w:rsidRDefault="00586215" w:rsidP="00586215">
      <w:pPr>
        <w:pStyle w:val="NormalWeb"/>
        <w:shd w:val="clear" w:color="auto" w:fill="FFFFFF"/>
        <w:spacing w:before="0" w:beforeAutospacing="0" w:after="0" w:afterAutospacing="0"/>
        <w:ind w:left="720"/>
        <w:rPr>
          <w:rFonts w:ascii="Segoe UI" w:hAnsi="Segoe UI" w:cs="Segoe UI"/>
          <w:color w:val="1F2328"/>
          <w:sz w:val="21"/>
          <w:szCs w:val="21"/>
        </w:rPr>
      </w:pPr>
      <w:r w:rsidRPr="0086627F">
        <w:rPr>
          <w:rFonts w:ascii="Segoe UI" w:hAnsi="Segoe UI" w:cs="Segoe UI"/>
          <w:color w:val="1F2328"/>
          <w:sz w:val="21"/>
          <w:szCs w:val="21"/>
        </w:rPr>
        <w:t>The Native SDKs do not use the hdf4 driver.</w:t>
      </w:r>
    </w:p>
    <w:p w14:paraId="4A72806D" w14:textId="35179EB3" w:rsidR="00586215" w:rsidRDefault="00586215" w:rsidP="00586215">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6" w:history="1">
        <w:r>
          <w:rPr>
            <w:rStyle w:val="Hyperlink"/>
            <w:rFonts w:ascii="Segoe UI" w:hAnsi="Segoe UI" w:cs="Segoe UI"/>
            <w:sz w:val="21"/>
            <w:szCs w:val="21"/>
          </w:rPr>
          <w:t>CVE-2026-8088</w:t>
        </w:r>
      </w:hyperlink>
    </w:p>
    <w:p w14:paraId="25B5A972" w14:textId="77777777" w:rsidR="00586215" w:rsidRDefault="00586215" w:rsidP="00586215">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453237B5" w14:textId="77777777" w:rsidR="00586215" w:rsidRDefault="00586215" w:rsidP="00586215">
      <w:pPr>
        <w:pStyle w:val="NormalWeb"/>
        <w:shd w:val="clear" w:color="auto" w:fill="FFFFFF"/>
        <w:spacing w:before="0" w:beforeAutospacing="0" w:after="0" w:afterAutospacing="0"/>
        <w:ind w:left="720"/>
        <w:rPr>
          <w:rFonts w:ascii="Segoe UI" w:hAnsi="Segoe UI" w:cs="Segoe UI"/>
          <w:color w:val="1F2328"/>
          <w:sz w:val="21"/>
          <w:szCs w:val="21"/>
        </w:rPr>
      </w:pPr>
      <w:r w:rsidRPr="0086627F">
        <w:rPr>
          <w:rFonts w:ascii="Segoe UI" w:hAnsi="Segoe UI" w:cs="Segoe UI"/>
          <w:color w:val="1F2328"/>
          <w:sz w:val="21"/>
          <w:szCs w:val="21"/>
        </w:rPr>
        <w:t>The Native SDKs do not use the hdf4 driver.</w:t>
      </w:r>
    </w:p>
    <w:p w14:paraId="24AE36A1" w14:textId="77777777" w:rsidR="00586215" w:rsidRDefault="00586215" w:rsidP="00586215">
      <w:pPr>
        <w:pStyle w:val="NormalWeb"/>
        <w:shd w:val="clear" w:color="auto" w:fill="FFFFFF"/>
        <w:spacing w:before="0" w:beforeAutospacing="0" w:after="0" w:afterAutospacing="0"/>
        <w:ind w:left="720"/>
        <w:rPr>
          <w:rFonts w:ascii="Segoe UI" w:hAnsi="Segoe UI" w:cs="Segoe UI"/>
          <w:color w:val="1F2328"/>
          <w:sz w:val="21"/>
          <w:szCs w:val="21"/>
        </w:rPr>
      </w:pPr>
    </w:p>
    <w:p w14:paraId="0364FCE4" w14:textId="77777777" w:rsidR="00586215" w:rsidRDefault="00586215" w:rsidP="0086627F">
      <w:pPr>
        <w:pStyle w:val="NormalWeb"/>
        <w:shd w:val="clear" w:color="auto" w:fill="FFFFFF"/>
        <w:spacing w:before="0" w:beforeAutospacing="0" w:after="0" w:afterAutospacing="0"/>
        <w:ind w:left="720"/>
        <w:rPr>
          <w:rFonts w:ascii="Segoe UI" w:hAnsi="Segoe UI" w:cs="Segoe UI"/>
          <w:color w:val="1F2328"/>
          <w:sz w:val="21"/>
          <w:szCs w:val="21"/>
        </w:rPr>
      </w:pPr>
    </w:p>
    <w:p w14:paraId="6588CD28" w14:textId="77777777" w:rsidR="0086627F" w:rsidRDefault="0086627F" w:rsidP="0086627F">
      <w:pPr>
        <w:pStyle w:val="NormalWeb"/>
        <w:shd w:val="clear" w:color="auto" w:fill="FFFFFF"/>
        <w:spacing w:before="0" w:beforeAutospacing="0" w:after="0" w:afterAutospacing="0"/>
        <w:ind w:left="720"/>
        <w:rPr>
          <w:rFonts w:ascii="Segoe UI" w:hAnsi="Segoe UI" w:cs="Segoe UI"/>
          <w:color w:val="1F2328"/>
          <w:sz w:val="21"/>
          <w:szCs w:val="21"/>
        </w:rPr>
      </w:pPr>
    </w:p>
    <w:p w14:paraId="2D3B0997" w14:textId="77777777" w:rsidR="0086627F" w:rsidRDefault="0086627F" w:rsidP="0075356D">
      <w:pPr>
        <w:shd w:val="clear" w:color="auto" w:fill="FFFFFF"/>
        <w:rPr>
          <w:rFonts w:ascii="Segoe UI" w:hAnsi="Segoe UI" w:cs="Segoe UI"/>
          <w:color w:val="1F2328"/>
          <w:sz w:val="21"/>
          <w:szCs w:val="21"/>
        </w:rPr>
      </w:pPr>
    </w:p>
    <w:p w14:paraId="44676BCB" w14:textId="16649F2C" w:rsidR="00EC16CC" w:rsidRPr="00EC16CC" w:rsidRDefault="0075356D" w:rsidP="0075356D">
      <w:pPr>
        <w:shd w:val="clear" w:color="auto" w:fill="FFFFFF"/>
        <w:rPr>
          <w:rFonts w:ascii="Segoe UI" w:hAnsi="Segoe UI" w:cs="Segoe UI"/>
          <w:color w:val="1F2328"/>
          <w:sz w:val="21"/>
          <w:szCs w:val="21"/>
        </w:rPr>
      </w:pPr>
      <w:proofErr w:type="spellStart"/>
      <w:r>
        <w:rPr>
          <w:rFonts w:ascii="Segoe UI" w:hAnsi="Segoe UI" w:cs="Segoe UI"/>
          <w:color w:val="1F2328"/>
          <w:sz w:val="21"/>
          <w:szCs w:val="21"/>
        </w:rPr>
        <w:t>Giflib</w:t>
      </w:r>
      <w:proofErr w:type="spellEnd"/>
      <w:r>
        <w:rPr>
          <w:rFonts w:ascii="Segoe UI" w:hAnsi="Segoe UI" w:cs="Segoe UI"/>
          <w:color w:val="1F2328"/>
          <w:sz w:val="21"/>
          <w:szCs w:val="21"/>
        </w:rPr>
        <w:t xml:space="preserve"> </w:t>
      </w:r>
      <w:r w:rsidR="00032052">
        <w:rPr>
          <w:rFonts w:ascii="Segoe UI" w:hAnsi="Segoe UI" w:cs="Segoe UI"/>
          <w:color w:val="1F2328"/>
          <w:sz w:val="21"/>
          <w:szCs w:val="21"/>
        </w:rPr>
        <w:t>5.1.9</w:t>
      </w:r>
    </w:p>
    <w:p w14:paraId="57936983" w14:textId="77777777" w:rsidR="00032052" w:rsidRDefault="00032052" w:rsidP="0075356D">
      <w:pPr>
        <w:shd w:val="clear" w:color="auto" w:fill="FFFFFF"/>
        <w:rPr>
          <w:rFonts w:ascii="Segoe UI" w:hAnsi="Segoe UI" w:cs="Segoe UI"/>
          <w:color w:val="1F2328"/>
          <w:sz w:val="21"/>
          <w:szCs w:val="21"/>
        </w:rPr>
      </w:pPr>
    </w:p>
    <w:p w14:paraId="4740606E" w14:textId="724B1F9C" w:rsidR="00032052" w:rsidRDefault="00EE69D8" w:rsidP="00032052">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7" w:history="1">
        <w:r>
          <w:rPr>
            <w:rStyle w:val="Hyperlink"/>
            <w:rFonts w:ascii="Segoe UI" w:hAnsi="Segoe UI" w:cs="Segoe UI"/>
            <w:sz w:val="21"/>
            <w:szCs w:val="21"/>
          </w:rPr>
          <w:t>CVE-2026-23868</w:t>
        </w:r>
      </w:hyperlink>
    </w:p>
    <w:p w14:paraId="0BC0320F" w14:textId="77777777" w:rsidR="00032052" w:rsidRDefault="00032052" w:rsidP="00032052">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499C8E94" w14:textId="77777777" w:rsidR="00302754" w:rsidRDefault="00302754" w:rsidP="00302754">
      <w:pPr>
        <w:pStyle w:val="NormalWeb"/>
        <w:shd w:val="clear" w:color="auto" w:fill="FFFFFF"/>
        <w:spacing w:before="0" w:beforeAutospacing="0" w:after="0" w:afterAutospacing="0"/>
        <w:ind w:left="720"/>
        <w:rPr>
          <w:rFonts w:ascii="Segoe UI" w:hAnsi="Segoe UI" w:cs="Segoe UI"/>
          <w:color w:val="1F2328"/>
          <w:sz w:val="21"/>
          <w:szCs w:val="21"/>
        </w:rPr>
      </w:pPr>
      <w:r w:rsidRPr="00302754">
        <w:rPr>
          <w:rFonts w:ascii="Segoe UI" w:hAnsi="Segoe UI" w:cs="Segoe UI"/>
          <w:color w:val="1F2328"/>
          <w:sz w:val="21"/>
          <w:szCs w:val="21"/>
        </w:rPr>
        <w:t xml:space="preserve">The CVE is found in the </w:t>
      </w:r>
      <w:proofErr w:type="spellStart"/>
      <w:r w:rsidRPr="00302754">
        <w:rPr>
          <w:rFonts w:ascii="Segoe UI" w:hAnsi="Segoe UI" w:cs="Segoe UI"/>
          <w:color w:val="1F2328"/>
          <w:sz w:val="21"/>
          <w:szCs w:val="21"/>
        </w:rPr>
        <w:t>GifMakeSavedImage</w:t>
      </w:r>
      <w:proofErr w:type="spellEnd"/>
      <w:r w:rsidRPr="00302754">
        <w:rPr>
          <w:rFonts w:ascii="Segoe UI" w:hAnsi="Segoe UI" w:cs="Segoe UI"/>
          <w:color w:val="1F2328"/>
          <w:sz w:val="21"/>
          <w:szCs w:val="21"/>
        </w:rPr>
        <w:t xml:space="preserve"> API which is not used by GDAL (the only component that depends on </w:t>
      </w:r>
      <w:proofErr w:type="spellStart"/>
      <w:r w:rsidRPr="00302754">
        <w:rPr>
          <w:rFonts w:ascii="Segoe UI" w:hAnsi="Segoe UI" w:cs="Segoe UI"/>
          <w:color w:val="1F2328"/>
          <w:sz w:val="21"/>
          <w:szCs w:val="21"/>
        </w:rPr>
        <w:t>giflib</w:t>
      </w:r>
      <w:proofErr w:type="spellEnd"/>
      <w:r w:rsidRPr="00302754">
        <w:rPr>
          <w:rFonts w:ascii="Segoe UI" w:hAnsi="Segoe UI" w:cs="Segoe UI"/>
          <w:color w:val="1F2328"/>
          <w:sz w:val="21"/>
          <w:szCs w:val="21"/>
        </w:rPr>
        <w:t>)</w:t>
      </w:r>
    </w:p>
    <w:p w14:paraId="12A9754D" w14:textId="3B49137A" w:rsidR="00032052" w:rsidRDefault="003464AC" w:rsidP="00032052">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8" w:history="1">
        <w:r>
          <w:rPr>
            <w:rStyle w:val="Hyperlink"/>
            <w:rFonts w:ascii="Segoe UI" w:hAnsi="Segoe UI" w:cs="Segoe UI"/>
            <w:sz w:val="21"/>
            <w:szCs w:val="21"/>
          </w:rPr>
          <w:t>CVE-2025-31344</w:t>
        </w:r>
      </w:hyperlink>
    </w:p>
    <w:p w14:paraId="0A05C678" w14:textId="77777777" w:rsidR="00032052" w:rsidRDefault="00032052" w:rsidP="00032052">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4EC0A6D7" w14:textId="25363A6A" w:rsidR="00DC20B7" w:rsidRDefault="00032052" w:rsidP="00C35BC4">
      <w:pPr>
        <w:pStyle w:val="NormalWeb"/>
        <w:shd w:val="clear" w:color="auto" w:fill="FFFFFF"/>
        <w:spacing w:before="0" w:beforeAutospacing="0" w:after="0" w:afterAutospacing="0"/>
        <w:ind w:left="720"/>
        <w:rPr>
          <w:rFonts w:ascii="Segoe UI" w:hAnsi="Segoe UI" w:cs="Segoe UI"/>
          <w:color w:val="1F2328"/>
          <w:sz w:val="21"/>
          <w:szCs w:val="21"/>
        </w:rPr>
      </w:pPr>
      <w:r w:rsidRPr="00BE7329">
        <w:rPr>
          <w:rFonts w:ascii="Segoe UI" w:hAnsi="Segoe UI" w:cs="Segoe UI"/>
          <w:color w:val="1F2328"/>
          <w:sz w:val="21"/>
          <w:szCs w:val="21"/>
        </w:rPr>
        <w:t xml:space="preserve">The Native SDKs </w:t>
      </w:r>
      <w:r w:rsidR="003464AC" w:rsidRPr="003464AC">
        <w:rPr>
          <w:rFonts w:ascii="Segoe UI" w:hAnsi="Segoe UI" w:cs="Segoe UI"/>
          <w:color w:val="1F2328"/>
          <w:sz w:val="21"/>
          <w:szCs w:val="21"/>
        </w:rPr>
        <w:t>do not include</w:t>
      </w:r>
      <w:r w:rsidRPr="00BE7329">
        <w:rPr>
          <w:rFonts w:ascii="Segoe UI" w:hAnsi="Segoe UI" w:cs="Segoe UI"/>
          <w:color w:val="1F2328"/>
          <w:sz w:val="21"/>
          <w:szCs w:val="21"/>
        </w:rPr>
        <w:t xml:space="preserve"> this </w:t>
      </w:r>
      <w:r w:rsidR="00EA25C8" w:rsidRPr="00EA25C8">
        <w:rPr>
          <w:rFonts w:ascii="Segoe UI" w:hAnsi="Segoe UI" w:cs="Segoe UI"/>
          <w:color w:val="1F2328"/>
          <w:sz w:val="21"/>
          <w:szCs w:val="21"/>
        </w:rPr>
        <w:t xml:space="preserve">code </w:t>
      </w:r>
      <w:r w:rsidR="003464AC" w:rsidRPr="003464AC">
        <w:rPr>
          <w:rFonts w:ascii="Segoe UI" w:hAnsi="Segoe UI" w:cs="Segoe UI"/>
          <w:color w:val="1F2328"/>
          <w:sz w:val="21"/>
          <w:szCs w:val="21"/>
        </w:rPr>
        <w:t>that has this</w:t>
      </w:r>
      <w:r w:rsidR="00EA25C8" w:rsidRPr="00EA25C8">
        <w:rPr>
          <w:rFonts w:ascii="Segoe UI" w:hAnsi="Segoe UI" w:cs="Segoe UI"/>
          <w:color w:val="1F2328"/>
          <w:sz w:val="21"/>
          <w:szCs w:val="21"/>
        </w:rPr>
        <w:t xml:space="preserve"> vulnerability.</w:t>
      </w:r>
    </w:p>
    <w:p w14:paraId="517B5877" w14:textId="47BB7009" w:rsidR="00FC1A21" w:rsidRDefault="00FC1A21" w:rsidP="00FC1A21">
      <w:pPr>
        <w:pStyle w:val="NormalWeb"/>
        <w:shd w:val="clear" w:color="auto" w:fill="FFFFFF"/>
        <w:spacing w:before="0" w:beforeAutospacing="0" w:after="0" w:afterAutospacing="0"/>
        <w:rPr>
          <w:rFonts w:ascii="Segoe UI" w:hAnsi="Segoe UI" w:cs="Segoe UI"/>
          <w:color w:val="1F2328"/>
          <w:sz w:val="21"/>
          <w:szCs w:val="21"/>
        </w:rPr>
      </w:pPr>
    </w:p>
    <w:p w14:paraId="51191EA6" w14:textId="662E5511" w:rsidR="00FC1A21" w:rsidRDefault="00FC1A21" w:rsidP="00FC1A21">
      <w:pPr>
        <w:pStyle w:val="NormalWeb"/>
        <w:shd w:val="clear" w:color="auto" w:fill="FFFFFF"/>
        <w:spacing w:before="0" w:beforeAutospacing="0" w:after="0" w:afterAutospacing="0"/>
        <w:rPr>
          <w:rFonts w:ascii="Segoe UI" w:hAnsi="Segoe UI" w:cs="Segoe UI"/>
          <w:color w:val="1F2328"/>
          <w:sz w:val="21"/>
          <w:szCs w:val="21"/>
        </w:rPr>
      </w:pPr>
      <w:proofErr w:type="spellStart"/>
      <w:r>
        <w:rPr>
          <w:rFonts w:ascii="Segoe UI" w:hAnsi="Segoe UI" w:cs="Segoe UI"/>
          <w:color w:val="1F2328"/>
          <w:sz w:val="21"/>
          <w:szCs w:val="21"/>
        </w:rPr>
        <w:t>Harfbuzz</w:t>
      </w:r>
      <w:proofErr w:type="spellEnd"/>
      <w:r w:rsidR="005374A2">
        <w:rPr>
          <w:rFonts w:ascii="Segoe UI" w:hAnsi="Segoe UI" w:cs="Segoe UI"/>
          <w:color w:val="1F2328"/>
          <w:sz w:val="21"/>
          <w:szCs w:val="21"/>
        </w:rPr>
        <w:t xml:space="preserve"> 10.2.0</w:t>
      </w:r>
    </w:p>
    <w:p w14:paraId="6C328D7C" w14:textId="77777777" w:rsidR="005374A2" w:rsidRDefault="005374A2" w:rsidP="00FC1A21">
      <w:pPr>
        <w:pStyle w:val="NormalWeb"/>
        <w:shd w:val="clear" w:color="auto" w:fill="FFFFFF"/>
        <w:spacing w:before="0" w:beforeAutospacing="0" w:after="0" w:afterAutospacing="0"/>
        <w:rPr>
          <w:rFonts w:ascii="Segoe UI" w:hAnsi="Segoe UI" w:cs="Segoe UI"/>
          <w:color w:val="1F2328"/>
          <w:sz w:val="21"/>
          <w:szCs w:val="21"/>
        </w:rPr>
      </w:pPr>
    </w:p>
    <w:p w14:paraId="11D988D5" w14:textId="548276C3" w:rsidR="005374A2" w:rsidRDefault="00022E28" w:rsidP="005374A2">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19" w:history="1">
        <w:r>
          <w:rPr>
            <w:rStyle w:val="Hyperlink"/>
            <w:rFonts w:ascii="Segoe UI" w:hAnsi="Segoe UI" w:cs="Segoe UI"/>
            <w:sz w:val="21"/>
            <w:szCs w:val="21"/>
          </w:rPr>
          <w:t>CVE-2026-22693</w:t>
        </w:r>
      </w:hyperlink>
    </w:p>
    <w:p w14:paraId="149D429A" w14:textId="6173E88D" w:rsidR="005374A2" w:rsidRDefault="00022E28" w:rsidP="005374A2">
      <w:pPr>
        <w:pStyle w:val="NormalWeb"/>
        <w:shd w:val="clear" w:color="auto" w:fill="FFFFFF"/>
        <w:spacing w:before="0" w:beforeAutospacing="0" w:after="0" w:afterAutospacing="0"/>
        <w:ind w:left="720"/>
        <w:rPr>
          <w:rFonts w:ascii="Segoe UI" w:hAnsi="Segoe UI" w:cs="Segoe UI"/>
          <w:color w:val="1F2328"/>
          <w:sz w:val="21"/>
          <w:szCs w:val="21"/>
        </w:rPr>
      </w:pPr>
      <w:r w:rsidRPr="00022E28">
        <w:rPr>
          <w:rFonts w:ascii="Segoe UI" w:hAnsi="Segoe UI" w:cs="Segoe UI"/>
          <w:color w:val="1F2328"/>
          <w:sz w:val="21"/>
          <w:szCs w:val="21"/>
        </w:rPr>
        <w:t>The Native SDKs doe</w:t>
      </w:r>
      <w:r w:rsidR="00BE2D54">
        <w:rPr>
          <w:rFonts w:ascii="Segoe UI" w:hAnsi="Segoe UI" w:cs="Segoe UI"/>
          <w:color w:val="1F2328"/>
          <w:sz w:val="21"/>
          <w:szCs w:val="21"/>
        </w:rPr>
        <w:t>s</w:t>
      </w:r>
      <w:r w:rsidRPr="00022E28">
        <w:rPr>
          <w:rFonts w:ascii="Segoe UI" w:hAnsi="Segoe UI" w:cs="Segoe UI"/>
          <w:color w:val="1F2328"/>
          <w:sz w:val="21"/>
          <w:szCs w:val="21"/>
        </w:rPr>
        <w:t xml:space="preserve"> not make use of the function in question.</w:t>
      </w:r>
    </w:p>
    <w:p w14:paraId="52CE3CEE" w14:textId="77777777" w:rsidR="00E96895" w:rsidRDefault="00E96895" w:rsidP="00E96895">
      <w:pPr>
        <w:pStyle w:val="NormalWeb"/>
        <w:shd w:val="clear" w:color="auto" w:fill="FFFFFF"/>
        <w:spacing w:before="0" w:beforeAutospacing="0" w:after="0" w:afterAutospacing="0"/>
        <w:rPr>
          <w:rFonts w:ascii="Segoe UI" w:hAnsi="Segoe UI" w:cs="Segoe UI"/>
          <w:color w:val="1F2328"/>
          <w:sz w:val="21"/>
          <w:szCs w:val="21"/>
        </w:rPr>
      </w:pPr>
    </w:p>
    <w:p w14:paraId="482431D7" w14:textId="7D5060F6" w:rsidR="00E96895" w:rsidRDefault="004A25AE" w:rsidP="00E96895">
      <w:pPr>
        <w:pStyle w:val="NormalWeb"/>
        <w:shd w:val="clear" w:color="auto" w:fill="FFFFFF"/>
        <w:spacing w:before="0" w:beforeAutospacing="0" w:after="0" w:afterAutospacing="0"/>
        <w:rPr>
          <w:rFonts w:ascii="Segoe UI" w:hAnsi="Segoe UI" w:cs="Segoe UI"/>
          <w:color w:val="1F2328"/>
          <w:sz w:val="21"/>
          <w:szCs w:val="21"/>
        </w:rPr>
      </w:pPr>
      <w:r>
        <w:rPr>
          <w:rFonts w:ascii="Segoe UI" w:hAnsi="Segoe UI" w:cs="Segoe UI"/>
          <w:color w:val="1F2328"/>
          <w:sz w:val="21"/>
          <w:szCs w:val="21"/>
        </w:rPr>
        <w:t>Json-c 0.15.0</w:t>
      </w:r>
    </w:p>
    <w:p w14:paraId="78B04192" w14:textId="1BAD1B5A" w:rsidR="000D7014" w:rsidRPr="000D7014" w:rsidRDefault="000D7014" w:rsidP="000D7014">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0" w:history="1">
        <w:r>
          <w:rPr>
            <w:rStyle w:val="Hyperlink"/>
            <w:rFonts w:ascii="Segoe UI" w:hAnsi="Segoe UI" w:cs="Segoe UI"/>
            <w:sz w:val="21"/>
            <w:szCs w:val="21"/>
          </w:rPr>
          <w:t>CVE-2020-12762</w:t>
        </w:r>
      </w:hyperlink>
    </w:p>
    <w:p w14:paraId="63D8ECAE" w14:textId="68A763E5" w:rsidR="000D7014" w:rsidRPr="000D7014" w:rsidRDefault="004A25AE" w:rsidP="000D7014">
      <w:pPr>
        <w:pStyle w:val="NormalWeb"/>
        <w:shd w:val="clear" w:color="auto" w:fill="FFFFFF"/>
        <w:spacing w:before="0" w:beforeAutospacing="0" w:after="0" w:afterAutospacing="0"/>
        <w:ind w:left="720"/>
        <w:rPr>
          <w:rFonts w:ascii="Segoe UI" w:hAnsi="Segoe UI" w:cs="Segoe UI"/>
          <w:color w:val="1F2328"/>
          <w:sz w:val="21"/>
          <w:szCs w:val="21"/>
        </w:rPr>
      </w:pPr>
      <w:r w:rsidRPr="000D7014">
        <w:rPr>
          <w:rFonts w:ascii="Segoe UI" w:hAnsi="Segoe UI" w:cs="Segoe UI"/>
          <w:color w:val="1F2328"/>
          <w:sz w:val="21"/>
          <w:szCs w:val="21"/>
        </w:rPr>
        <w:t xml:space="preserve">The Native SDK's version of </w:t>
      </w:r>
      <w:proofErr w:type="spellStart"/>
      <w:r w:rsidRPr="000D7014">
        <w:rPr>
          <w:rFonts w:ascii="Segoe UI" w:hAnsi="Segoe UI" w:cs="Segoe UI"/>
          <w:color w:val="1F2328"/>
          <w:sz w:val="21"/>
          <w:szCs w:val="21"/>
        </w:rPr>
        <w:t>json</w:t>
      </w:r>
      <w:proofErr w:type="spellEnd"/>
      <w:r w:rsidRPr="000D7014">
        <w:rPr>
          <w:rFonts w:ascii="Segoe UI" w:hAnsi="Segoe UI" w:cs="Segoe UI"/>
          <w:color w:val="1F2328"/>
          <w:sz w:val="21"/>
          <w:szCs w:val="21"/>
        </w:rPr>
        <w:t>-c contains the fix mentioned in the CVE.</w:t>
      </w:r>
    </w:p>
    <w:p w14:paraId="776C4414" w14:textId="7533EB5B" w:rsidR="00D34F37" w:rsidRDefault="00D34F37" w:rsidP="00D34F37">
      <w:pPr>
        <w:shd w:val="clear" w:color="auto" w:fill="FFFFFF"/>
        <w:spacing w:before="100" w:beforeAutospacing="1" w:after="100" w:afterAutospacing="1"/>
        <w:rPr>
          <w:rFonts w:ascii="Segoe UI" w:hAnsi="Segoe UI" w:cs="Segoe UI"/>
          <w:color w:val="1F2328"/>
          <w:sz w:val="21"/>
          <w:szCs w:val="21"/>
        </w:rPr>
      </w:pPr>
      <w:proofErr w:type="spellStart"/>
      <w:r>
        <w:rPr>
          <w:rFonts w:ascii="Segoe UI" w:hAnsi="Segoe UI" w:cs="Segoe UI"/>
          <w:color w:val="1F2328"/>
          <w:sz w:val="21"/>
          <w:szCs w:val="21"/>
        </w:rPr>
        <w:t>Pdfium</w:t>
      </w:r>
      <w:proofErr w:type="spellEnd"/>
      <w:r>
        <w:rPr>
          <w:rFonts w:ascii="Segoe UI" w:hAnsi="Segoe UI" w:cs="Segoe UI"/>
          <w:color w:val="1F2328"/>
          <w:sz w:val="21"/>
          <w:szCs w:val="21"/>
        </w:rPr>
        <w:t xml:space="preserve"> version chromium</w:t>
      </w:r>
      <w:r w:rsidR="006667FF">
        <w:rPr>
          <w:rFonts w:ascii="Segoe UI" w:hAnsi="Segoe UI" w:cs="Segoe UI"/>
          <w:color w:val="1F2328"/>
          <w:sz w:val="21"/>
          <w:szCs w:val="21"/>
        </w:rPr>
        <w:t>7391</w:t>
      </w:r>
    </w:p>
    <w:p w14:paraId="2F1CB0A0" w14:textId="6CD648AB" w:rsidR="00D34F37" w:rsidRDefault="00504FCF" w:rsidP="00C54BCF">
      <w:pPr>
        <w:numPr>
          <w:ilvl w:val="0"/>
          <w:numId w:val="5"/>
        </w:numPr>
        <w:shd w:val="clear" w:color="auto" w:fill="FFFFFF"/>
        <w:spacing w:before="100" w:beforeAutospacing="1" w:after="100" w:afterAutospacing="1"/>
        <w:rPr>
          <w:rFonts w:ascii="Segoe UI" w:hAnsi="Segoe UI" w:cs="Segoe UI"/>
          <w:color w:val="1F2328"/>
          <w:sz w:val="21"/>
          <w:szCs w:val="21"/>
        </w:rPr>
      </w:pPr>
      <w:r>
        <w:rPr>
          <w:rFonts w:ascii="Segoe UI" w:hAnsi="Segoe UI" w:cs="Segoe UI"/>
          <w:sz w:val="21"/>
          <w:szCs w:val="21"/>
        </w:rPr>
        <w:t>BDSA-2014-0024</w:t>
      </w:r>
      <w:r w:rsidR="00D34F37" w:rsidRPr="00363873">
        <w:rPr>
          <w:rFonts w:ascii="Segoe UI" w:hAnsi="Segoe UI" w:cs="Segoe UI"/>
          <w:color w:val="1F2328"/>
          <w:sz w:val="21"/>
          <w:szCs w:val="21"/>
        </w:rPr>
        <w:br/>
        <w:t>Triage Info:</w:t>
      </w:r>
      <w:r w:rsidR="00D34F37" w:rsidRPr="00363873">
        <w:rPr>
          <w:rFonts w:ascii="Segoe UI" w:hAnsi="Segoe UI" w:cs="Segoe UI"/>
          <w:color w:val="1F2328"/>
          <w:sz w:val="21"/>
          <w:szCs w:val="21"/>
        </w:rPr>
        <w:br/>
      </w:r>
      <w:r w:rsidR="002E4390" w:rsidRPr="002E4390">
        <w:rPr>
          <w:rFonts w:ascii="Segoe UI" w:hAnsi="Segoe UI" w:cs="Segoe UI"/>
          <w:color w:val="1F2328"/>
          <w:sz w:val="21"/>
          <w:szCs w:val="21"/>
        </w:rPr>
        <w:t xml:space="preserve">This vulnerability is fixed in the version of </w:t>
      </w:r>
      <w:proofErr w:type="spellStart"/>
      <w:r w:rsidR="002E4390" w:rsidRPr="002E4390">
        <w:rPr>
          <w:rFonts w:ascii="Segoe UI" w:hAnsi="Segoe UI" w:cs="Segoe UI"/>
          <w:color w:val="1F2328"/>
          <w:sz w:val="21"/>
          <w:szCs w:val="21"/>
        </w:rPr>
        <w:t>pdfium</w:t>
      </w:r>
      <w:proofErr w:type="spellEnd"/>
      <w:r w:rsidR="002E4390" w:rsidRPr="002E4390">
        <w:rPr>
          <w:rFonts w:ascii="Segoe UI" w:hAnsi="Segoe UI" w:cs="Segoe UI"/>
          <w:color w:val="1F2328"/>
          <w:sz w:val="21"/>
          <w:szCs w:val="21"/>
        </w:rPr>
        <w:t xml:space="preserve"> the</w:t>
      </w:r>
      <w:r w:rsidR="00363873" w:rsidRPr="00363873">
        <w:rPr>
          <w:rFonts w:ascii="Segoe UI" w:hAnsi="Segoe UI" w:cs="Segoe UI"/>
          <w:color w:val="1F2328"/>
          <w:sz w:val="21"/>
          <w:szCs w:val="21"/>
        </w:rPr>
        <w:t xml:space="preserve"> Native SDKs </w:t>
      </w:r>
      <w:r w:rsidR="002E4390" w:rsidRPr="002E4390">
        <w:rPr>
          <w:rFonts w:ascii="Segoe UI" w:hAnsi="Segoe UI" w:cs="Segoe UI"/>
          <w:color w:val="1F2328"/>
          <w:sz w:val="21"/>
          <w:szCs w:val="21"/>
        </w:rPr>
        <w:t>use. Additionally</w:t>
      </w:r>
      <w:r w:rsidR="00C53207">
        <w:rPr>
          <w:rFonts w:ascii="Segoe UI" w:hAnsi="Segoe UI" w:cs="Segoe UI"/>
          <w:color w:val="1F2328"/>
          <w:sz w:val="21"/>
          <w:szCs w:val="21"/>
        </w:rPr>
        <w:t>,</w:t>
      </w:r>
      <w:r w:rsidR="002E4390" w:rsidRPr="002E4390">
        <w:rPr>
          <w:rFonts w:ascii="Segoe UI" w:hAnsi="Segoe UI" w:cs="Segoe UI"/>
          <w:color w:val="1F2328"/>
          <w:sz w:val="21"/>
          <w:szCs w:val="21"/>
        </w:rPr>
        <w:t xml:space="preserve"> this issue is</w:t>
      </w:r>
      <w:r w:rsidR="00363873" w:rsidRPr="00363873">
        <w:rPr>
          <w:rFonts w:ascii="Segoe UI" w:hAnsi="Segoe UI" w:cs="Segoe UI"/>
          <w:color w:val="1F2328"/>
          <w:sz w:val="21"/>
          <w:szCs w:val="21"/>
        </w:rPr>
        <w:t xml:space="preserve"> not </w:t>
      </w:r>
      <w:r w:rsidR="002E4390" w:rsidRPr="002E4390">
        <w:rPr>
          <w:rFonts w:ascii="Segoe UI" w:hAnsi="Segoe UI" w:cs="Segoe UI"/>
          <w:color w:val="1F2328"/>
          <w:sz w:val="21"/>
          <w:szCs w:val="21"/>
        </w:rPr>
        <w:t>in the executable code path of what the Native SDKs use</w:t>
      </w:r>
      <w:r w:rsidR="00363873" w:rsidRPr="00363873">
        <w:rPr>
          <w:rFonts w:ascii="Segoe UI" w:hAnsi="Segoe UI" w:cs="Segoe UI"/>
          <w:color w:val="1F2328"/>
          <w:sz w:val="21"/>
          <w:szCs w:val="21"/>
        </w:rPr>
        <w:t>.</w:t>
      </w:r>
    </w:p>
    <w:p w14:paraId="3D3FB947" w14:textId="36D297E7" w:rsidR="005E7B8C" w:rsidRDefault="005E7B8C" w:rsidP="005E7B8C">
      <w:pPr>
        <w:shd w:val="clear" w:color="auto" w:fill="FFFFFF"/>
        <w:spacing w:before="100" w:beforeAutospacing="1" w:after="100" w:afterAutospacing="1"/>
        <w:rPr>
          <w:rFonts w:ascii="Segoe UI" w:hAnsi="Segoe UI" w:cs="Segoe UI"/>
          <w:color w:val="1F2328"/>
          <w:sz w:val="21"/>
          <w:szCs w:val="21"/>
        </w:rPr>
      </w:pPr>
      <w:proofErr w:type="spellStart"/>
      <w:r>
        <w:rPr>
          <w:rFonts w:ascii="Segoe UI" w:hAnsi="Segoe UI" w:cs="Segoe UI"/>
          <w:color w:val="1F2328"/>
          <w:sz w:val="21"/>
          <w:szCs w:val="21"/>
        </w:rPr>
        <w:t>Protobuff</w:t>
      </w:r>
      <w:proofErr w:type="spellEnd"/>
    </w:p>
    <w:p w14:paraId="7AC2ABB6" w14:textId="2B433DD3" w:rsidR="00A70027" w:rsidRPr="00A70027" w:rsidRDefault="00A70027" w:rsidP="00A70027">
      <w:pPr>
        <w:pStyle w:val="NormalWeb"/>
        <w:numPr>
          <w:ilvl w:val="0"/>
          <w:numId w:val="11"/>
        </w:numPr>
        <w:shd w:val="clear" w:color="auto" w:fill="FFFFFF"/>
        <w:spacing w:before="0" w:beforeAutospacing="0" w:after="0" w:afterAutospacing="0"/>
        <w:rPr>
          <w:rFonts w:ascii="Segoe UI" w:hAnsi="Segoe UI" w:cs="Segoe UI"/>
          <w:color w:val="1F2328"/>
          <w:sz w:val="21"/>
          <w:szCs w:val="21"/>
        </w:rPr>
      </w:pPr>
      <w:r w:rsidRPr="0019025A">
        <w:rPr>
          <w:rFonts w:ascii="Segoe UI" w:hAnsi="Segoe UI" w:cs="Segoe UI"/>
          <w:sz w:val="21"/>
          <w:szCs w:val="21"/>
        </w:rPr>
        <w:t>BDSA-2026-5579</w:t>
      </w:r>
    </w:p>
    <w:p w14:paraId="2EED8696" w14:textId="72712C70" w:rsidR="00A70027" w:rsidRPr="00A70027" w:rsidRDefault="00A70027" w:rsidP="00A70027">
      <w:pPr>
        <w:pStyle w:val="NormalWeb"/>
        <w:shd w:val="clear" w:color="auto" w:fill="FFFFFF"/>
        <w:spacing w:before="0" w:beforeAutospacing="0" w:after="0" w:afterAutospacing="0"/>
        <w:ind w:left="720"/>
        <w:rPr>
          <w:rFonts w:ascii="Segoe UI" w:hAnsi="Segoe UI" w:cs="Segoe UI"/>
          <w:color w:val="1F2328"/>
          <w:sz w:val="21"/>
          <w:szCs w:val="21"/>
        </w:rPr>
      </w:pPr>
      <w:r w:rsidRPr="00A70027">
        <w:rPr>
          <w:rFonts w:ascii="Segoe UI" w:hAnsi="Segoe UI" w:cs="Segoe UI"/>
          <w:color w:val="1F2328"/>
          <w:sz w:val="21"/>
          <w:szCs w:val="21"/>
        </w:rPr>
        <w:t xml:space="preserve">The Native SDKS do not use </w:t>
      </w:r>
      <w:proofErr w:type="spellStart"/>
      <w:r w:rsidRPr="00A70027">
        <w:rPr>
          <w:rFonts w:ascii="Segoe UI" w:hAnsi="Segoe UI" w:cs="Segoe UI"/>
          <w:color w:val="1F2328"/>
          <w:sz w:val="21"/>
          <w:szCs w:val="21"/>
        </w:rPr>
        <w:t>protobuf-php</w:t>
      </w:r>
      <w:proofErr w:type="spellEnd"/>
      <w:r w:rsidRPr="00A70027">
        <w:rPr>
          <w:rFonts w:ascii="Segoe UI" w:hAnsi="Segoe UI" w:cs="Segoe UI"/>
          <w:color w:val="1F2328"/>
          <w:sz w:val="21"/>
          <w:szCs w:val="21"/>
        </w:rPr>
        <w:t xml:space="preserve"> and is not shipped with the products.</w:t>
      </w:r>
    </w:p>
    <w:p w14:paraId="334AF5DB" w14:textId="6D60A02B" w:rsidR="00AB027D" w:rsidRDefault="00E13CB4" w:rsidP="00363873">
      <w:pPr>
        <w:shd w:val="clear" w:color="auto" w:fill="FFFFFF"/>
        <w:spacing w:before="100" w:beforeAutospacing="1" w:after="100" w:afterAutospacing="1"/>
        <w:rPr>
          <w:rFonts w:ascii="Segoe UI" w:hAnsi="Segoe UI" w:cs="Segoe UI"/>
          <w:color w:val="1F2328"/>
          <w:sz w:val="21"/>
          <w:szCs w:val="21"/>
        </w:rPr>
      </w:pPr>
      <w:proofErr w:type="spellStart"/>
      <w:proofErr w:type="gramStart"/>
      <w:r>
        <w:rPr>
          <w:rFonts w:ascii="Segoe UI" w:hAnsi="Segoe UI" w:cs="Segoe UI"/>
          <w:color w:val="1F2328"/>
          <w:sz w:val="21"/>
          <w:szCs w:val="21"/>
        </w:rPr>
        <w:t>S</w:t>
      </w:r>
      <w:r w:rsidR="008D73BA">
        <w:rPr>
          <w:rFonts w:ascii="Segoe UI" w:hAnsi="Segoe UI" w:cs="Segoe UI"/>
          <w:color w:val="1F2328"/>
          <w:sz w:val="21"/>
          <w:szCs w:val="21"/>
        </w:rPr>
        <w:t>ql</w:t>
      </w:r>
      <w:r>
        <w:rPr>
          <w:rFonts w:ascii="Segoe UI" w:hAnsi="Segoe UI" w:cs="Segoe UI"/>
          <w:color w:val="1F2328"/>
          <w:sz w:val="21"/>
          <w:szCs w:val="21"/>
        </w:rPr>
        <w:t>i</w:t>
      </w:r>
      <w:r w:rsidR="008D73BA">
        <w:rPr>
          <w:rFonts w:ascii="Segoe UI" w:hAnsi="Segoe UI" w:cs="Segoe UI"/>
          <w:color w:val="1F2328"/>
          <w:sz w:val="21"/>
          <w:szCs w:val="21"/>
        </w:rPr>
        <w:t>t</w:t>
      </w:r>
      <w:r>
        <w:rPr>
          <w:rFonts w:ascii="Segoe UI" w:hAnsi="Segoe UI" w:cs="Segoe UI"/>
          <w:color w:val="1F2328"/>
          <w:sz w:val="21"/>
          <w:szCs w:val="21"/>
        </w:rPr>
        <w:t>e</w:t>
      </w:r>
      <w:proofErr w:type="spellEnd"/>
      <w:r>
        <w:rPr>
          <w:rFonts w:ascii="Segoe UI" w:hAnsi="Segoe UI" w:cs="Segoe UI"/>
          <w:color w:val="1F2328"/>
          <w:sz w:val="21"/>
          <w:szCs w:val="21"/>
        </w:rPr>
        <w:t xml:space="preserve"> </w:t>
      </w:r>
      <w:r w:rsidR="00AB027D">
        <w:rPr>
          <w:rFonts w:ascii="Segoe UI" w:hAnsi="Segoe UI" w:cs="Segoe UI"/>
          <w:color w:val="1F2328"/>
          <w:sz w:val="21"/>
          <w:szCs w:val="21"/>
        </w:rPr>
        <w:t xml:space="preserve"> version</w:t>
      </w:r>
      <w:proofErr w:type="gramEnd"/>
      <w:r w:rsidR="00AB027D">
        <w:rPr>
          <w:rFonts w:ascii="Segoe UI" w:hAnsi="Segoe UI" w:cs="Segoe UI"/>
          <w:color w:val="1F2328"/>
          <w:sz w:val="21"/>
          <w:szCs w:val="21"/>
        </w:rPr>
        <w:t xml:space="preserve"> </w:t>
      </w:r>
      <w:r w:rsidR="00700255">
        <w:rPr>
          <w:rFonts w:ascii="Segoe UI" w:hAnsi="Segoe UI" w:cs="Segoe UI"/>
          <w:color w:val="1F2328"/>
          <w:sz w:val="21"/>
          <w:szCs w:val="21"/>
        </w:rPr>
        <w:t>3.50.4</w:t>
      </w:r>
    </w:p>
    <w:p w14:paraId="4628E6E0" w14:textId="1F4075F9" w:rsidR="00AB027D" w:rsidRPr="00AB027D" w:rsidRDefault="00162670" w:rsidP="00C54BCF">
      <w:pPr>
        <w:numPr>
          <w:ilvl w:val="0"/>
          <w:numId w:val="5"/>
        </w:numPr>
        <w:shd w:val="clear" w:color="auto" w:fill="FFFFFF"/>
        <w:spacing w:before="100" w:beforeAutospacing="1" w:after="100" w:afterAutospacing="1"/>
        <w:rPr>
          <w:rFonts w:ascii="Segoe UI" w:hAnsi="Segoe UI" w:cs="Segoe UI"/>
          <w:color w:val="1F2328"/>
          <w:sz w:val="21"/>
          <w:szCs w:val="21"/>
        </w:rPr>
      </w:pPr>
      <w:hyperlink r:id="rId21" w:history="1">
        <w:r>
          <w:rPr>
            <w:rStyle w:val="Hyperlink"/>
            <w:rFonts w:ascii="Segoe UI" w:hAnsi="Segoe UI" w:cs="Segoe UI"/>
            <w:sz w:val="21"/>
            <w:szCs w:val="21"/>
          </w:rPr>
          <w:t>CVE-2025-70873</w:t>
        </w:r>
      </w:hyperlink>
      <w:r w:rsidR="00AB027D" w:rsidRPr="00AB027D">
        <w:rPr>
          <w:rFonts w:ascii="Segoe UI" w:hAnsi="Segoe UI" w:cs="Segoe UI"/>
          <w:color w:val="1F2328"/>
          <w:sz w:val="21"/>
          <w:szCs w:val="21"/>
        </w:rPr>
        <w:br/>
        <w:t>Triage Info:</w:t>
      </w:r>
      <w:r w:rsidR="00AB027D" w:rsidRPr="00AB027D">
        <w:rPr>
          <w:rFonts w:ascii="Segoe UI" w:hAnsi="Segoe UI" w:cs="Segoe UI"/>
          <w:color w:val="1F2328"/>
          <w:sz w:val="21"/>
          <w:szCs w:val="21"/>
        </w:rPr>
        <w:br/>
      </w:r>
      <w:r w:rsidRPr="00162670">
        <w:rPr>
          <w:rFonts w:ascii="Segoe UI" w:hAnsi="Segoe UI" w:cs="Segoe UI"/>
          <w:color w:val="1F2328"/>
          <w:sz w:val="21"/>
          <w:szCs w:val="21"/>
        </w:rPr>
        <w:t xml:space="preserve">The Native SDKs done ship </w:t>
      </w:r>
      <w:proofErr w:type="spellStart"/>
      <w:r w:rsidRPr="00162670">
        <w:rPr>
          <w:rFonts w:ascii="Segoe UI" w:hAnsi="Segoe UI" w:cs="Segoe UI"/>
          <w:color w:val="1F2328"/>
          <w:sz w:val="21"/>
          <w:szCs w:val="21"/>
        </w:rPr>
        <w:t>sqlite</w:t>
      </w:r>
      <w:proofErr w:type="spellEnd"/>
      <w:r w:rsidRPr="00162670">
        <w:rPr>
          <w:rFonts w:ascii="Segoe UI" w:hAnsi="Segoe UI" w:cs="Segoe UI"/>
          <w:color w:val="1F2328"/>
          <w:sz w:val="21"/>
          <w:szCs w:val="21"/>
        </w:rPr>
        <w:t xml:space="preserve"> with the </w:t>
      </w:r>
      <w:proofErr w:type="spellStart"/>
      <w:r w:rsidRPr="00162670">
        <w:rPr>
          <w:rFonts w:ascii="Segoe UI" w:hAnsi="Segoe UI" w:cs="Segoe UI"/>
          <w:color w:val="1F2328"/>
          <w:sz w:val="21"/>
          <w:szCs w:val="21"/>
        </w:rPr>
        <w:t>zipfile</w:t>
      </w:r>
      <w:proofErr w:type="spellEnd"/>
      <w:r w:rsidRPr="00162670">
        <w:rPr>
          <w:rFonts w:ascii="Segoe UI" w:hAnsi="Segoe UI" w:cs="Segoe UI"/>
          <w:color w:val="1F2328"/>
          <w:sz w:val="21"/>
          <w:szCs w:val="21"/>
        </w:rPr>
        <w:t xml:space="preserve"> extension.</w:t>
      </w:r>
    </w:p>
    <w:p w14:paraId="48E766C5" w14:textId="54DE3381" w:rsidR="007D07A6" w:rsidRPr="007D07A6" w:rsidRDefault="00DC20B7" w:rsidP="001C60CD">
      <w:pPr>
        <w:pStyle w:val="NormalWeb"/>
        <w:shd w:val="clear" w:color="auto" w:fill="FFFFFF"/>
        <w:spacing w:before="0" w:beforeAutospacing="0" w:after="240" w:afterAutospacing="0"/>
        <w:rPr>
          <w:rFonts w:ascii="Segoe UI" w:hAnsi="Segoe UI" w:cs="Segoe UI"/>
          <w:b/>
          <w:bCs/>
          <w:color w:val="1F2328"/>
          <w:sz w:val="21"/>
          <w:szCs w:val="21"/>
        </w:rPr>
      </w:pPr>
      <w:r>
        <w:rPr>
          <w:rStyle w:val="Strong"/>
          <w:rFonts w:ascii="Segoe UI" w:hAnsi="Segoe UI" w:cs="Segoe UI"/>
          <w:color w:val="1F2328"/>
          <w:sz w:val="21"/>
          <w:szCs w:val="21"/>
        </w:rPr>
        <w:t xml:space="preserve">Acknowledged Vulnerabilities in ArcGIS Maps SDK </w:t>
      </w:r>
      <w:r w:rsidR="00AC5FF9">
        <w:rPr>
          <w:rStyle w:val="Strong"/>
          <w:rFonts w:ascii="Segoe UI" w:hAnsi="Segoe UI" w:cs="Segoe UI"/>
          <w:color w:val="1F2328"/>
          <w:sz w:val="21"/>
          <w:szCs w:val="21"/>
        </w:rPr>
        <w:t>300.0 and Game Engine 2.3.0</w:t>
      </w:r>
      <w:r>
        <w:rPr>
          <w:rStyle w:val="Strong"/>
          <w:rFonts w:ascii="Segoe UI" w:hAnsi="Segoe UI" w:cs="Segoe UI"/>
          <w:color w:val="1F2328"/>
          <w:sz w:val="21"/>
          <w:szCs w:val="21"/>
        </w:rPr>
        <w:t xml:space="preserve"> at the time of release:</w:t>
      </w:r>
    </w:p>
    <w:p w14:paraId="558102E0" w14:textId="0EC3DF33" w:rsidR="007D07A6" w:rsidRDefault="007D07A6" w:rsidP="007D07A6">
      <w:pPr>
        <w:pStyle w:val="NormalWeb"/>
        <w:shd w:val="clear" w:color="auto" w:fill="FFFFFF"/>
        <w:spacing w:before="0" w:beforeAutospacing="0" w:after="0" w:afterAutospacing="0"/>
        <w:rPr>
          <w:rFonts w:ascii="Segoe UI" w:hAnsi="Segoe UI" w:cs="Segoe UI"/>
          <w:color w:val="1F2328"/>
          <w:sz w:val="21"/>
          <w:szCs w:val="21"/>
        </w:rPr>
      </w:pPr>
      <w:proofErr w:type="spellStart"/>
      <w:r>
        <w:rPr>
          <w:rFonts w:ascii="Segoe UI" w:hAnsi="Segoe UI" w:cs="Segoe UI"/>
          <w:color w:val="1F2328"/>
          <w:sz w:val="21"/>
          <w:szCs w:val="21"/>
        </w:rPr>
        <w:t>assimp</w:t>
      </w:r>
      <w:proofErr w:type="spellEnd"/>
      <w:r>
        <w:rPr>
          <w:rFonts w:ascii="Segoe UI" w:hAnsi="Segoe UI" w:cs="Segoe UI"/>
          <w:color w:val="1F2328"/>
          <w:sz w:val="21"/>
          <w:szCs w:val="21"/>
        </w:rPr>
        <w:t xml:space="preserve"> version 6.0.4</w:t>
      </w:r>
    </w:p>
    <w:p w14:paraId="5158249D" w14:textId="77777777" w:rsidR="007D07A6" w:rsidRDefault="007D07A6" w:rsidP="007D07A6">
      <w:pPr>
        <w:pStyle w:val="NormalWeb"/>
        <w:shd w:val="clear" w:color="auto" w:fill="FFFFFF"/>
        <w:spacing w:before="0" w:beforeAutospacing="0" w:after="0" w:afterAutospacing="0"/>
        <w:rPr>
          <w:rFonts w:ascii="Segoe UI" w:hAnsi="Segoe UI" w:cs="Segoe UI"/>
          <w:color w:val="1F2328"/>
          <w:sz w:val="21"/>
          <w:szCs w:val="21"/>
        </w:rPr>
      </w:pPr>
    </w:p>
    <w:p w14:paraId="3D8181B0" w14:textId="581DB8E6" w:rsidR="007D07A6" w:rsidRDefault="00F045FB" w:rsidP="007D07A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2" w:history="1">
        <w:r>
          <w:rPr>
            <w:rStyle w:val="Hyperlink"/>
            <w:rFonts w:ascii="Segoe UI" w:hAnsi="Segoe UI" w:cs="Segoe UI"/>
            <w:sz w:val="21"/>
            <w:szCs w:val="21"/>
          </w:rPr>
          <w:t>CVE-2025-70069</w:t>
        </w:r>
      </w:hyperlink>
    </w:p>
    <w:p w14:paraId="2C5910EF" w14:textId="77777777" w:rsidR="007D07A6" w:rsidRDefault="007D07A6" w:rsidP="007D07A6">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6FEB6C0D" w14:textId="77777777" w:rsidR="007D07A6" w:rsidRDefault="007D07A6" w:rsidP="007D07A6">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lastRenderedPageBreak/>
        <w:t>This</w:t>
      </w:r>
      <w:r>
        <w:rPr>
          <w:rFonts w:ascii="Segoe UI" w:hAnsi="Segoe UI" w:cs="Segoe UI"/>
          <w:color w:val="1F2328"/>
          <w:sz w:val="21"/>
          <w:szCs w:val="21"/>
        </w:rPr>
        <w:t xml:space="preserve"> is a known vulnerability in the Native SDKs</w:t>
      </w:r>
    </w:p>
    <w:p w14:paraId="359D16A6" w14:textId="07FD7123" w:rsidR="007D07A6" w:rsidRDefault="00F045FB" w:rsidP="007D07A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3" w:history="1">
        <w:r>
          <w:rPr>
            <w:rStyle w:val="Hyperlink"/>
            <w:rFonts w:ascii="Segoe UI" w:hAnsi="Segoe UI" w:cs="Segoe UI"/>
            <w:sz w:val="21"/>
            <w:szCs w:val="21"/>
          </w:rPr>
          <w:t>CVE-2025-70067</w:t>
        </w:r>
      </w:hyperlink>
    </w:p>
    <w:p w14:paraId="667AB5BE" w14:textId="77777777" w:rsidR="007D07A6" w:rsidRDefault="007D07A6" w:rsidP="007D07A6">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0C9B3941" w14:textId="77777777" w:rsidR="007D07A6" w:rsidRDefault="007D07A6" w:rsidP="007D07A6">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39F0366D" w14:textId="3FAE4B7C" w:rsidR="007D07A6" w:rsidRDefault="00704E17" w:rsidP="007D07A6">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4" w:history="1">
        <w:r>
          <w:rPr>
            <w:rStyle w:val="Hyperlink"/>
            <w:rFonts w:ascii="Segoe UI" w:hAnsi="Segoe UI" w:cs="Segoe UI"/>
            <w:sz w:val="21"/>
            <w:szCs w:val="21"/>
          </w:rPr>
          <w:t>CVE-2025-70070</w:t>
        </w:r>
      </w:hyperlink>
    </w:p>
    <w:p w14:paraId="4F64B5D5" w14:textId="77777777" w:rsidR="007D07A6" w:rsidRDefault="007D07A6" w:rsidP="007D07A6">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65A09C18" w14:textId="77777777" w:rsidR="007D07A6" w:rsidRDefault="007D07A6" w:rsidP="007D07A6">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70E327F6" w14:textId="77777777" w:rsidR="007D07A6" w:rsidRDefault="007D07A6" w:rsidP="00CF62FC">
      <w:pPr>
        <w:pStyle w:val="NormalWeb"/>
        <w:shd w:val="clear" w:color="auto" w:fill="FFFFFF"/>
        <w:spacing w:before="0" w:beforeAutospacing="0" w:after="240" w:afterAutospacing="0"/>
        <w:rPr>
          <w:rFonts w:ascii="Segoe UI" w:hAnsi="Segoe UI" w:cs="Segoe UI"/>
          <w:color w:val="1F2328"/>
          <w:sz w:val="21"/>
          <w:szCs w:val="21"/>
        </w:rPr>
      </w:pPr>
    </w:p>
    <w:p w14:paraId="5F3624AD" w14:textId="3A12736E" w:rsidR="00CF62FC" w:rsidRDefault="00CF62FC" w:rsidP="00CF62FC">
      <w:pPr>
        <w:pStyle w:val="NormalWeb"/>
        <w:shd w:val="clear" w:color="auto" w:fill="FFFFFF"/>
        <w:spacing w:before="0" w:beforeAutospacing="0" w:after="240" w:afterAutospacing="0"/>
        <w:rPr>
          <w:rFonts w:ascii="Segoe UI" w:hAnsi="Segoe UI" w:cs="Segoe UI"/>
          <w:color w:val="1F2328"/>
          <w:sz w:val="21"/>
          <w:szCs w:val="21"/>
        </w:rPr>
      </w:pPr>
      <w:proofErr w:type="spellStart"/>
      <w:r>
        <w:rPr>
          <w:rFonts w:ascii="Segoe UI" w:hAnsi="Segoe UI" w:cs="Segoe UI"/>
          <w:color w:val="1F2328"/>
          <w:sz w:val="21"/>
          <w:szCs w:val="21"/>
        </w:rPr>
        <w:t>freetype</w:t>
      </w:r>
      <w:proofErr w:type="spellEnd"/>
      <w:r>
        <w:rPr>
          <w:rFonts w:ascii="Segoe UI" w:hAnsi="Segoe UI" w:cs="Segoe UI"/>
          <w:color w:val="1F2328"/>
          <w:sz w:val="21"/>
          <w:szCs w:val="21"/>
        </w:rPr>
        <w:t xml:space="preserve"> version 2.13.3</w:t>
      </w:r>
    </w:p>
    <w:p w14:paraId="3B29D8E4" w14:textId="4020AEBF" w:rsidR="00CF62FC" w:rsidRPr="00B46D07" w:rsidRDefault="001974D9" w:rsidP="00CF62FC">
      <w:pPr>
        <w:pStyle w:val="NormalWeb"/>
        <w:numPr>
          <w:ilvl w:val="0"/>
          <w:numId w:val="4"/>
        </w:numPr>
        <w:shd w:val="clear" w:color="auto" w:fill="FFFFFF"/>
        <w:spacing w:before="0" w:beforeAutospacing="0" w:after="0" w:afterAutospacing="0"/>
        <w:rPr>
          <w:rFonts w:ascii="Segoe UI" w:hAnsi="Segoe UI" w:cs="Segoe UI"/>
          <w:color w:val="1F2328"/>
          <w:sz w:val="21"/>
          <w:szCs w:val="21"/>
        </w:rPr>
      </w:pPr>
      <w:hyperlink r:id="rId25" w:history="1">
        <w:r>
          <w:rPr>
            <w:rStyle w:val="Hyperlink"/>
            <w:rFonts w:ascii="Segoe UI" w:hAnsi="Segoe UI" w:cs="Segoe UI"/>
            <w:sz w:val="21"/>
            <w:szCs w:val="21"/>
          </w:rPr>
          <w:t>CVE-2026-23865</w:t>
        </w:r>
      </w:hyperlink>
    </w:p>
    <w:p w14:paraId="4F7266B6" w14:textId="77777777" w:rsidR="00CF62FC" w:rsidRDefault="00CF62FC" w:rsidP="00CF62FC">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72DB43AF" w14:textId="77777777" w:rsidR="00CF62FC" w:rsidRDefault="00CF62FC" w:rsidP="00CF62FC">
      <w:pPr>
        <w:pStyle w:val="NormalWeb"/>
        <w:shd w:val="clear" w:color="auto" w:fill="FFFFFF"/>
        <w:spacing w:before="0" w:beforeAutospacing="0" w:after="0" w:afterAutospacing="0"/>
        <w:ind w:left="720"/>
        <w:rPr>
          <w:rFonts w:ascii="Segoe UI" w:hAnsi="Segoe UI" w:cs="Segoe UI"/>
          <w:color w:val="1F2328"/>
          <w:sz w:val="21"/>
          <w:szCs w:val="21"/>
        </w:rPr>
      </w:pPr>
      <w:r w:rsidRPr="00B42EFC">
        <w:rPr>
          <w:rFonts w:ascii="Segoe UI" w:hAnsi="Segoe UI" w:cs="Segoe UI"/>
          <w:color w:val="1F2328"/>
          <w:sz w:val="21"/>
          <w:szCs w:val="21"/>
        </w:rPr>
        <w:t>This is a known vulnerability to the Native SDKs.</w:t>
      </w:r>
    </w:p>
    <w:p w14:paraId="36225C27" w14:textId="77777777" w:rsidR="00CF62FC" w:rsidRDefault="00CF62FC" w:rsidP="001C60CD">
      <w:pPr>
        <w:pStyle w:val="NormalWeb"/>
        <w:shd w:val="clear" w:color="auto" w:fill="FFFFFF"/>
        <w:spacing w:before="0" w:beforeAutospacing="0" w:after="240" w:afterAutospacing="0"/>
        <w:rPr>
          <w:rFonts w:ascii="Segoe UI" w:hAnsi="Segoe UI" w:cs="Segoe UI"/>
          <w:color w:val="1F2328"/>
          <w:sz w:val="21"/>
          <w:szCs w:val="21"/>
        </w:rPr>
      </w:pPr>
    </w:p>
    <w:p w14:paraId="1E5FBC50" w14:textId="0150D9B7" w:rsidR="001974D9" w:rsidRDefault="001974D9" w:rsidP="001C60CD">
      <w:pPr>
        <w:pStyle w:val="NormalWeb"/>
        <w:shd w:val="clear" w:color="auto" w:fill="FFFFFF"/>
        <w:spacing w:before="0" w:beforeAutospacing="0" w:after="240" w:afterAutospacing="0"/>
        <w:rPr>
          <w:rFonts w:ascii="Segoe UI" w:hAnsi="Segoe UI" w:cs="Segoe UI"/>
          <w:color w:val="1F2328"/>
          <w:sz w:val="21"/>
          <w:szCs w:val="21"/>
        </w:rPr>
      </w:pPr>
      <w:proofErr w:type="spellStart"/>
      <w:r>
        <w:rPr>
          <w:rFonts w:ascii="Segoe UI" w:hAnsi="Segoe UI" w:cs="Segoe UI"/>
          <w:color w:val="1F2328"/>
          <w:sz w:val="21"/>
          <w:szCs w:val="21"/>
        </w:rPr>
        <w:t>Gdal</w:t>
      </w:r>
      <w:proofErr w:type="spellEnd"/>
      <w:r>
        <w:rPr>
          <w:rFonts w:ascii="Segoe UI" w:hAnsi="Segoe UI" w:cs="Segoe UI"/>
          <w:color w:val="1F2328"/>
          <w:sz w:val="21"/>
          <w:szCs w:val="21"/>
        </w:rPr>
        <w:t xml:space="preserve"> </w:t>
      </w:r>
      <w:r w:rsidR="00D7088B">
        <w:rPr>
          <w:rFonts w:ascii="Segoe UI" w:hAnsi="Segoe UI" w:cs="Segoe UI"/>
          <w:color w:val="1F2328"/>
          <w:sz w:val="21"/>
          <w:szCs w:val="21"/>
        </w:rPr>
        <w:t>2.3.1</w:t>
      </w:r>
    </w:p>
    <w:p w14:paraId="4DEBD4E6" w14:textId="2FE2ECAB" w:rsidR="00D7088B" w:rsidRDefault="0086627F" w:rsidP="00D7088B">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6" w:history="1">
        <w:r w:rsidRPr="0086627F">
          <w:rPr>
            <w:rStyle w:val="Hyperlink"/>
            <w:rFonts w:ascii="Segoe UI" w:hAnsi="Segoe UI" w:cs="Segoe UI"/>
            <w:sz w:val="21"/>
            <w:szCs w:val="21"/>
          </w:rPr>
          <w:t>CVE-2026-4738</w:t>
        </w:r>
      </w:hyperlink>
    </w:p>
    <w:p w14:paraId="6B534D99" w14:textId="77777777" w:rsidR="00D7088B" w:rsidRDefault="00D7088B" w:rsidP="00D7088B">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75D4E2CF" w14:textId="77777777" w:rsidR="00D7088B" w:rsidRDefault="00D7088B" w:rsidP="00D7088B">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0F7DF09E" w14:textId="77777777" w:rsidR="00D7088B" w:rsidRDefault="00D7088B" w:rsidP="001C60CD">
      <w:pPr>
        <w:pStyle w:val="NormalWeb"/>
        <w:shd w:val="clear" w:color="auto" w:fill="FFFFFF"/>
        <w:spacing w:before="0" w:beforeAutospacing="0" w:after="240" w:afterAutospacing="0"/>
        <w:rPr>
          <w:rFonts w:ascii="Segoe UI" w:hAnsi="Segoe UI" w:cs="Segoe UI"/>
          <w:color w:val="1F2328"/>
          <w:sz w:val="21"/>
          <w:szCs w:val="21"/>
        </w:rPr>
      </w:pPr>
    </w:p>
    <w:p w14:paraId="4BDEC785" w14:textId="2064B1DE" w:rsidR="00EC16CC" w:rsidRDefault="000C794F" w:rsidP="00EC16CC">
      <w:pPr>
        <w:pStyle w:val="NormalWeb"/>
        <w:shd w:val="clear" w:color="auto" w:fill="FFFFFF"/>
        <w:spacing w:before="0" w:beforeAutospacing="0" w:after="0" w:afterAutospacing="0"/>
        <w:rPr>
          <w:rFonts w:ascii="Segoe UI" w:hAnsi="Segoe UI" w:cs="Segoe UI"/>
          <w:color w:val="1F2328"/>
          <w:sz w:val="21"/>
          <w:szCs w:val="21"/>
        </w:rPr>
      </w:pPr>
      <w:proofErr w:type="spellStart"/>
      <w:r>
        <w:rPr>
          <w:rFonts w:ascii="Segoe UI" w:hAnsi="Segoe UI" w:cs="Segoe UI"/>
          <w:color w:val="1F2328"/>
          <w:sz w:val="21"/>
          <w:szCs w:val="21"/>
        </w:rPr>
        <w:t>libexpat</w:t>
      </w:r>
      <w:proofErr w:type="spellEnd"/>
      <w:r w:rsidR="00EC16CC">
        <w:rPr>
          <w:rFonts w:ascii="Segoe UI" w:hAnsi="Segoe UI" w:cs="Segoe UI"/>
          <w:color w:val="1F2328"/>
          <w:sz w:val="21"/>
          <w:szCs w:val="21"/>
        </w:rPr>
        <w:t xml:space="preserve"> version </w:t>
      </w:r>
      <w:r>
        <w:rPr>
          <w:rFonts w:ascii="Segoe UI" w:hAnsi="Segoe UI" w:cs="Segoe UI"/>
          <w:color w:val="1F2328"/>
          <w:sz w:val="21"/>
          <w:szCs w:val="21"/>
        </w:rPr>
        <w:t>2.7.</w:t>
      </w:r>
      <w:r w:rsidR="00786320">
        <w:rPr>
          <w:rFonts w:ascii="Segoe UI" w:hAnsi="Segoe UI" w:cs="Segoe UI"/>
          <w:color w:val="1F2328"/>
          <w:sz w:val="21"/>
          <w:szCs w:val="21"/>
        </w:rPr>
        <w:t>4</w:t>
      </w:r>
    </w:p>
    <w:p w14:paraId="143DB5C1" w14:textId="77777777" w:rsidR="000C794F" w:rsidRDefault="000C794F" w:rsidP="00EC16CC">
      <w:pPr>
        <w:pStyle w:val="NormalWeb"/>
        <w:shd w:val="clear" w:color="auto" w:fill="FFFFFF"/>
        <w:spacing w:before="0" w:beforeAutospacing="0" w:after="0" w:afterAutospacing="0"/>
        <w:rPr>
          <w:rFonts w:ascii="Segoe UI" w:hAnsi="Segoe UI" w:cs="Segoe UI"/>
          <w:color w:val="1F2328"/>
          <w:sz w:val="21"/>
          <w:szCs w:val="21"/>
        </w:rPr>
      </w:pPr>
    </w:p>
    <w:p w14:paraId="26F025F3" w14:textId="33972DF6" w:rsidR="00EC16CC" w:rsidRDefault="002B3491" w:rsidP="00EC16CC">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7" w:history="1">
        <w:r>
          <w:rPr>
            <w:rStyle w:val="Hyperlink"/>
            <w:rFonts w:ascii="Segoe UI" w:hAnsi="Segoe UI" w:cs="Segoe UI"/>
            <w:sz w:val="21"/>
            <w:szCs w:val="21"/>
          </w:rPr>
          <w:t>CVE-2026-41080</w:t>
        </w:r>
      </w:hyperlink>
    </w:p>
    <w:p w14:paraId="2462F842" w14:textId="460D257A" w:rsidR="00EC16CC" w:rsidRDefault="00EC16CC" w:rsidP="00EC16CC">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F1B1B9D" w14:textId="77777777" w:rsidR="00EC16CC" w:rsidRDefault="00EC16CC" w:rsidP="00EC16CC">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06A27FAB" w14:textId="628DC551" w:rsidR="000C794F" w:rsidRDefault="008251E8" w:rsidP="000C794F">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8" w:history="1">
        <w:r>
          <w:rPr>
            <w:rStyle w:val="Hyperlink"/>
            <w:rFonts w:ascii="Segoe UI" w:hAnsi="Segoe UI" w:cs="Segoe UI"/>
            <w:sz w:val="21"/>
            <w:szCs w:val="21"/>
          </w:rPr>
          <w:t>CVE-2026-32778</w:t>
        </w:r>
      </w:hyperlink>
    </w:p>
    <w:p w14:paraId="2308654A" w14:textId="77777777" w:rsidR="000C794F" w:rsidRDefault="000C794F" w:rsidP="000C794F">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14229B22" w14:textId="77777777" w:rsidR="000C794F" w:rsidRDefault="000C794F" w:rsidP="000C794F">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5752D1F1" w14:textId="62E47AAB" w:rsidR="002B3491" w:rsidRDefault="008F1586" w:rsidP="002B3491">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29" w:history="1">
        <w:r>
          <w:rPr>
            <w:rStyle w:val="Hyperlink"/>
            <w:rFonts w:ascii="Segoe UI" w:hAnsi="Segoe UI" w:cs="Segoe UI"/>
            <w:sz w:val="21"/>
            <w:szCs w:val="21"/>
          </w:rPr>
          <w:t>CVE-2026-32777</w:t>
        </w:r>
      </w:hyperlink>
    </w:p>
    <w:p w14:paraId="1F4CDDE0"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62E88D40"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0E7FB6E8" w14:textId="1C64FC7C" w:rsidR="002B3491" w:rsidRDefault="0096532D" w:rsidP="002B3491">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30" w:history="1">
        <w:r>
          <w:rPr>
            <w:rStyle w:val="Hyperlink"/>
            <w:rFonts w:ascii="Segoe UI" w:hAnsi="Segoe UI" w:cs="Segoe UI"/>
            <w:sz w:val="21"/>
            <w:szCs w:val="21"/>
          </w:rPr>
          <w:t>CVE-2026-32776</w:t>
        </w:r>
      </w:hyperlink>
    </w:p>
    <w:p w14:paraId="54988FE9"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7BD5CF3C" w14:textId="77777777" w:rsidR="002B3491" w:rsidRDefault="002B3491" w:rsidP="002B3491">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488059B5" w14:textId="03A5FC15" w:rsidR="00F45E3B" w:rsidRDefault="00F45E3B" w:rsidP="00F45E3B">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31" w:history="1">
        <w:r>
          <w:rPr>
            <w:rStyle w:val="Hyperlink"/>
            <w:rFonts w:ascii="Segoe UI" w:hAnsi="Segoe UI" w:cs="Segoe UI"/>
            <w:sz w:val="21"/>
            <w:szCs w:val="21"/>
          </w:rPr>
          <w:t>CVE-2026-45186</w:t>
        </w:r>
      </w:hyperlink>
    </w:p>
    <w:p w14:paraId="7EFE4BE4" w14:textId="77777777" w:rsidR="00F45E3B" w:rsidRDefault="00F45E3B" w:rsidP="00F45E3B">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7CB2738B" w14:textId="77777777" w:rsidR="00F45E3B" w:rsidRDefault="00F45E3B" w:rsidP="00F45E3B">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74D5C8AC" w14:textId="77777777" w:rsidR="00F45E3B" w:rsidRDefault="00F45E3B" w:rsidP="00F45E3B">
      <w:pPr>
        <w:pStyle w:val="NormalWeb"/>
        <w:shd w:val="clear" w:color="auto" w:fill="FFFFFF"/>
        <w:spacing w:before="0" w:beforeAutospacing="0" w:after="0" w:afterAutospacing="0"/>
        <w:rPr>
          <w:rFonts w:ascii="Segoe UI" w:hAnsi="Segoe UI" w:cs="Segoe UI"/>
          <w:color w:val="1F2328"/>
          <w:sz w:val="21"/>
          <w:szCs w:val="21"/>
        </w:rPr>
      </w:pPr>
    </w:p>
    <w:p w14:paraId="019ED49A" w14:textId="28BFCE65" w:rsidR="00EC16CC" w:rsidRDefault="00EC16CC" w:rsidP="0096532D">
      <w:pPr>
        <w:pStyle w:val="NormalWeb"/>
        <w:shd w:val="clear" w:color="auto" w:fill="FFFFFF"/>
        <w:spacing w:before="0" w:beforeAutospacing="0" w:after="0" w:afterAutospacing="0"/>
        <w:rPr>
          <w:rFonts w:ascii="Segoe UI" w:hAnsi="Segoe UI" w:cs="Segoe UI"/>
          <w:color w:val="1F2328"/>
          <w:sz w:val="21"/>
          <w:szCs w:val="21"/>
        </w:rPr>
      </w:pPr>
    </w:p>
    <w:p w14:paraId="20FCC07D" w14:textId="17BB8AE1" w:rsidR="00704E17" w:rsidRDefault="00704E17" w:rsidP="00704E17">
      <w:pPr>
        <w:pStyle w:val="NormalWeb"/>
        <w:shd w:val="clear" w:color="auto" w:fill="FFFFFF"/>
        <w:spacing w:before="0" w:beforeAutospacing="0" w:after="0" w:afterAutospacing="0"/>
        <w:rPr>
          <w:rFonts w:ascii="Segoe UI" w:hAnsi="Segoe UI" w:cs="Segoe UI"/>
          <w:color w:val="1F2328"/>
          <w:sz w:val="21"/>
          <w:szCs w:val="21"/>
        </w:rPr>
      </w:pPr>
      <w:proofErr w:type="spellStart"/>
      <w:r>
        <w:rPr>
          <w:rFonts w:ascii="Segoe UI" w:hAnsi="Segoe UI" w:cs="Segoe UI"/>
          <w:color w:val="1F2328"/>
          <w:sz w:val="21"/>
          <w:szCs w:val="21"/>
        </w:rPr>
        <w:t>openjpeg</w:t>
      </w:r>
      <w:proofErr w:type="spellEnd"/>
      <w:r>
        <w:rPr>
          <w:rFonts w:ascii="Segoe UI" w:hAnsi="Segoe UI" w:cs="Segoe UI"/>
          <w:color w:val="1F2328"/>
          <w:sz w:val="21"/>
          <w:szCs w:val="21"/>
        </w:rPr>
        <w:t xml:space="preserve"> version 2.5.4</w:t>
      </w:r>
    </w:p>
    <w:p w14:paraId="1B71412C" w14:textId="77777777" w:rsidR="00704E17" w:rsidRDefault="00704E17" w:rsidP="00704E17">
      <w:pPr>
        <w:pStyle w:val="NormalWeb"/>
        <w:shd w:val="clear" w:color="auto" w:fill="FFFFFF"/>
        <w:spacing w:before="0" w:beforeAutospacing="0" w:after="0" w:afterAutospacing="0"/>
        <w:rPr>
          <w:rFonts w:ascii="Segoe UI" w:hAnsi="Segoe UI" w:cs="Segoe UI"/>
          <w:color w:val="1F2328"/>
          <w:sz w:val="21"/>
          <w:szCs w:val="21"/>
        </w:rPr>
      </w:pPr>
    </w:p>
    <w:p w14:paraId="62DDEC94" w14:textId="0017DF87" w:rsidR="00704E17" w:rsidRDefault="00EC2774" w:rsidP="00704E17">
      <w:pPr>
        <w:pStyle w:val="NormalWeb"/>
        <w:numPr>
          <w:ilvl w:val="0"/>
          <w:numId w:val="11"/>
        </w:numPr>
        <w:shd w:val="clear" w:color="auto" w:fill="FFFFFF"/>
        <w:spacing w:before="0" w:beforeAutospacing="0" w:after="0" w:afterAutospacing="0"/>
        <w:rPr>
          <w:rFonts w:ascii="Segoe UI" w:hAnsi="Segoe UI" w:cs="Segoe UI"/>
          <w:color w:val="1F2328"/>
          <w:sz w:val="21"/>
          <w:szCs w:val="21"/>
        </w:rPr>
      </w:pPr>
      <w:hyperlink r:id="rId32" w:history="1">
        <w:r>
          <w:rPr>
            <w:rStyle w:val="Hyperlink"/>
            <w:rFonts w:ascii="Segoe UI" w:hAnsi="Segoe UI" w:cs="Segoe UI"/>
            <w:sz w:val="21"/>
            <w:szCs w:val="21"/>
          </w:rPr>
          <w:t>CVE-2026-6192</w:t>
        </w:r>
      </w:hyperlink>
    </w:p>
    <w:p w14:paraId="76C9E16C" w14:textId="77777777" w:rsidR="00704E17" w:rsidRDefault="00704E17" w:rsidP="00704E17">
      <w:pPr>
        <w:pStyle w:val="NormalWeb"/>
        <w:shd w:val="clear" w:color="auto" w:fill="FFFFFF"/>
        <w:spacing w:before="0" w:beforeAutospacing="0" w:after="0" w:afterAutospacing="0"/>
        <w:ind w:left="720"/>
        <w:rPr>
          <w:rFonts w:ascii="Segoe UI" w:hAnsi="Segoe UI" w:cs="Segoe UI"/>
          <w:color w:val="1F2328"/>
          <w:sz w:val="21"/>
          <w:szCs w:val="21"/>
        </w:rPr>
      </w:pPr>
      <w:r>
        <w:rPr>
          <w:rFonts w:ascii="Segoe UI" w:hAnsi="Segoe UI" w:cs="Segoe UI"/>
          <w:color w:val="1F2328"/>
          <w:sz w:val="21"/>
          <w:szCs w:val="21"/>
        </w:rPr>
        <w:t>Triage Info:</w:t>
      </w:r>
    </w:p>
    <w:p w14:paraId="39D9EF82" w14:textId="77777777" w:rsidR="00704E17" w:rsidRDefault="00704E17" w:rsidP="00704E17">
      <w:pPr>
        <w:pStyle w:val="NormalWeb"/>
        <w:shd w:val="clear" w:color="auto" w:fill="FFFFFF"/>
        <w:spacing w:before="0" w:beforeAutospacing="0" w:after="0" w:afterAutospacing="0"/>
        <w:ind w:left="720"/>
        <w:rPr>
          <w:rFonts w:ascii="Segoe UI" w:hAnsi="Segoe UI" w:cs="Segoe UI"/>
          <w:color w:val="1F2328"/>
          <w:sz w:val="21"/>
          <w:szCs w:val="21"/>
        </w:rPr>
      </w:pPr>
      <w:r w:rsidRPr="00EC16CC">
        <w:rPr>
          <w:rFonts w:ascii="Segoe UI" w:hAnsi="Segoe UI" w:cs="Segoe UI"/>
          <w:color w:val="1F2328"/>
          <w:sz w:val="21"/>
          <w:szCs w:val="21"/>
        </w:rPr>
        <w:t>This</w:t>
      </w:r>
      <w:r>
        <w:rPr>
          <w:rFonts w:ascii="Segoe UI" w:hAnsi="Segoe UI" w:cs="Segoe UI"/>
          <w:color w:val="1F2328"/>
          <w:sz w:val="21"/>
          <w:szCs w:val="21"/>
        </w:rPr>
        <w:t xml:space="preserve"> is a known vulnerability in the Native SDKs</w:t>
      </w:r>
    </w:p>
    <w:p w14:paraId="7B8E6670" w14:textId="77777777" w:rsidR="00704E17" w:rsidRPr="001C60CD" w:rsidRDefault="00704E17" w:rsidP="0096532D">
      <w:pPr>
        <w:pStyle w:val="NormalWeb"/>
        <w:shd w:val="clear" w:color="auto" w:fill="FFFFFF"/>
        <w:spacing w:before="0" w:beforeAutospacing="0" w:after="0" w:afterAutospacing="0"/>
        <w:rPr>
          <w:rFonts w:ascii="Segoe UI" w:hAnsi="Segoe UI" w:cs="Segoe UI"/>
          <w:color w:val="1F2328"/>
          <w:sz w:val="21"/>
          <w:szCs w:val="21"/>
        </w:rPr>
      </w:pPr>
    </w:p>
    <w:sectPr w:rsidR="00704E17" w:rsidRPr="001C60CD" w:rsidSect="0068225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18398" w14:textId="77777777" w:rsidR="005370C6" w:rsidRDefault="005370C6" w:rsidP="00354F5C">
      <w:r>
        <w:separator/>
      </w:r>
    </w:p>
  </w:endnote>
  <w:endnote w:type="continuationSeparator" w:id="0">
    <w:p w14:paraId="3CEA21AD" w14:textId="77777777" w:rsidR="005370C6" w:rsidRDefault="005370C6" w:rsidP="00354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95208" w14:textId="77777777" w:rsidR="005370C6" w:rsidRDefault="005370C6" w:rsidP="00354F5C">
      <w:r>
        <w:separator/>
      </w:r>
    </w:p>
  </w:footnote>
  <w:footnote w:type="continuationSeparator" w:id="0">
    <w:p w14:paraId="4EA87ED6" w14:textId="77777777" w:rsidR="005370C6" w:rsidRDefault="005370C6" w:rsidP="00354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AC30FB"/>
    <w:multiLevelType w:val="multilevel"/>
    <w:tmpl w:val="89761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C4282E"/>
    <w:multiLevelType w:val="multilevel"/>
    <w:tmpl w:val="4E50B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CF1092"/>
    <w:multiLevelType w:val="multilevel"/>
    <w:tmpl w:val="C8923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905B9E"/>
    <w:multiLevelType w:val="multilevel"/>
    <w:tmpl w:val="89562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DA1B8C"/>
    <w:multiLevelType w:val="hybridMultilevel"/>
    <w:tmpl w:val="2A78979C"/>
    <w:lvl w:ilvl="0" w:tplc="2A58F524">
      <w:numFmt w:val="bullet"/>
      <w:lvlText w:val="-"/>
      <w:lvlJc w:val="left"/>
      <w:pPr>
        <w:ind w:left="720" w:hanging="360"/>
      </w:pPr>
      <w:rPr>
        <w:rFonts w:ascii="Segoe UI" w:eastAsia="Times New Roman"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364EE2"/>
    <w:multiLevelType w:val="hybridMultilevel"/>
    <w:tmpl w:val="E4F8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CF505F"/>
    <w:multiLevelType w:val="multilevel"/>
    <w:tmpl w:val="89562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2E12AE"/>
    <w:multiLevelType w:val="multilevel"/>
    <w:tmpl w:val="8BE8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A76AF3"/>
    <w:multiLevelType w:val="multilevel"/>
    <w:tmpl w:val="895620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BD4B89"/>
    <w:multiLevelType w:val="multilevel"/>
    <w:tmpl w:val="25FEE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B30A1"/>
    <w:multiLevelType w:val="multilevel"/>
    <w:tmpl w:val="9792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577246">
    <w:abstractNumId w:val="6"/>
  </w:num>
  <w:num w:numId="2" w16cid:durableId="1202399412">
    <w:abstractNumId w:val="7"/>
  </w:num>
  <w:num w:numId="3" w16cid:durableId="1386442279">
    <w:abstractNumId w:val="4"/>
  </w:num>
  <w:num w:numId="4" w16cid:durableId="1629356161">
    <w:abstractNumId w:val="8"/>
  </w:num>
  <w:num w:numId="5" w16cid:durableId="1888174916">
    <w:abstractNumId w:val="9"/>
  </w:num>
  <w:num w:numId="6" w16cid:durableId="194463268">
    <w:abstractNumId w:val="10"/>
  </w:num>
  <w:num w:numId="7" w16cid:durableId="231431397">
    <w:abstractNumId w:val="1"/>
  </w:num>
  <w:num w:numId="8" w16cid:durableId="423772429">
    <w:abstractNumId w:val="3"/>
  </w:num>
  <w:num w:numId="9" w16cid:durableId="494148518">
    <w:abstractNumId w:val="0"/>
  </w:num>
  <w:num w:numId="10" w16cid:durableId="567961568">
    <w:abstractNumId w:val="2"/>
  </w:num>
  <w:num w:numId="11" w16cid:durableId="844788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45"/>
    <w:rsid w:val="0001094A"/>
    <w:rsid w:val="00022E28"/>
    <w:rsid w:val="00032052"/>
    <w:rsid w:val="00040502"/>
    <w:rsid w:val="000541E4"/>
    <w:rsid w:val="0008304B"/>
    <w:rsid w:val="00083E71"/>
    <w:rsid w:val="000A0D20"/>
    <w:rsid w:val="000A5102"/>
    <w:rsid w:val="000A6894"/>
    <w:rsid w:val="000C794F"/>
    <w:rsid w:val="000D7014"/>
    <w:rsid w:val="000F3E08"/>
    <w:rsid w:val="00101D9F"/>
    <w:rsid w:val="00103F4C"/>
    <w:rsid w:val="001069B3"/>
    <w:rsid w:val="001132BB"/>
    <w:rsid w:val="0012147A"/>
    <w:rsid w:val="00162670"/>
    <w:rsid w:val="00181196"/>
    <w:rsid w:val="00183E53"/>
    <w:rsid w:val="0019025A"/>
    <w:rsid w:val="001909CD"/>
    <w:rsid w:val="001912FD"/>
    <w:rsid w:val="001974D9"/>
    <w:rsid w:val="001B3FEC"/>
    <w:rsid w:val="001C60CD"/>
    <w:rsid w:val="001E1789"/>
    <w:rsid w:val="001E41AA"/>
    <w:rsid w:val="001F54DF"/>
    <w:rsid w:val="001F6637"/>
    <w:rsid w:val="00203F9F"/>
    <w:rsid w:val="002228FC"/>
    <w:rsid w:val="0027267F"/>
    <w:rsid w:val="00281645"/>
    <w:rsid w:val="002B3491"/>
    <w:rsid w:val="002D71E1"/>
    <w:rsid w:val="002E03AE"/>
    <w:rsid w:val="002E1955"/>
    <w:rsid w:val="002E4390"/>
    <w:rsid w:val="002F05D8"/>
    <w:rsid w:val="00302754"/>
    <w:rsid w:val="00306289"/>
    <w:rsid w:val="0034215E"/>
    <w:rsid w:val="003464AC"/>
    <w:rsid w:val="00350E47"/>
    <w:rsid w:val="00354F5C"/>
    <w:rsid w:val="00363873"/>
    <w:rsid w:val="00364AD4"/>
    <w:rsid w:val="003A0CA8"/>
    <w:rsid w:val="003D0F9A"/>
    <w:rsid w:val="003D3CA5"/>
    <w:rsid w:val="004066C5"/>
    <w:rsid w:val="00406E0E"/>
    <w:rsid w:val="004464F1"/>
    <w:rsid w:val="004630EF"/>
    <w:rsid w:val="0046686C"/>
    <w:rsid w:val="00471AE9"/>
    <w:rsid w:val="00472492"/>
    <w:rsid w:val="004919DB"/>
    <w:rsid w:val="004A25AE"/>
    <w:rsid w:val="004A6C71"/>
    <w:rsid w:val="004C738B"/>
    <w:rsid w:val="004E1EAE"/>
    <w:rsid w:val="00504FCF"/>
    <w:rsid w:val="00507C03"/>
    <w:rsid w:val="00512916"/>
    <w:rsid w:val="00514C34"/>
    <w:rsid w:val="00527F6A"/>
    <w:rsid w:val="005370C6"/>
    <w:rsid w:val="0053723F"/>
    <w:rsid w:val="005374A2"/>
    <w:rsid w:val="005628A2"/>
    <w:rsid w:val="00564DF1"/>
    <w:rsid w:val="00586215"/>
    <w:rsid w:val="005911B2"/>
    <w:rsid w:val="00592B86"/>
    <w:rsid w:val="005E4154"/>
    <w:rsid w:val="005E7B8C"/>
    <w:rsid w:val="005F3757"/>
    <w:rsid w:val="00605C72"/>
    <w:rsid w:val="00611AD3"/>
    <w:rsid w:val="0063130F"/>
    <w:rsid w:val="006329E7"/>
    <w:rsid w:val="00664961"/>
    <w:rsid w:val="006653E8"/>
    <w:rsid w:val="006667FF"/>
    <w:rsid w:val="006673CC"/>
    <w:rsid w:val="00672DCF"/>
    <w:rsid w:val="006746FD"/>
    <w:rsid w:val="00682258"/>
    <w:rsid w:val="0070014B"/>
    <w:rsid w:val="00700255"/>
    <w:rsid w:val="00703212"/>
    <w:rsid w:val="00704E17"/>
    <w:rsid w:val="007413B2"/>
    <w:rsid w:val="00744EA8"/>
    <w:rsid w:val="007462D6"/>
    <w:rsid w:val="0075022D"/>
    <w:rsid w:val="0075356D"/>
    <w:rsid w:val="00763DF2"/>
    <w:rsid w:val="00786320"/>
    <w:rsid w:val="00790C6E"/>
    <w:rsid w:val="00793837"/>
    <w:rsid w:val="007A0D27"/>
    <w:rsid w:val="007A6B5C"/>
    <w:rsid w:val="007D07A6"/>
    <w:rsid w:val="007E23B6"/>
    <w:rsid w:val="007F615A"/>
    <w:rsid w:val="00800125"/>
    <w:rsid w:val="008001EF"/>
    <w:rsid w:val="008212DF"/>
    <w:rsid w:val="0082298F"/>
    <w:rsid w:val="008251E8"/>
    <w:rsid w:val="00836FF1"/>
    <w:rsid w:val="00837112"/>
    <w:rsid w:val="0084727E"/>
    <w:rsid w:val="0086627F"/>
    <w:rsid w:val="00866ED2"/>
    <w:rsid w:val="0087338F"/>
    <w:rsid w:val="00876496"/>
    <w:rsid w:val="008A58BA"/>
    <w:rsid w:val="008A7E09"/>
    <w:rsid w:val="008B4400"/>
    <w:rsid w:val="008D73BA"/>
    <w:rsid w:val="008F1586"/>
    <w:rsid w:val="008F3F2E"/>
    <w:rsid w:val="00906633"/>
    <w:rsid w:val="009066E5"/>
    <w:rsid w:val="009310D0"/>
    <w:rsid w:val="009402F3"/>
    <w:rsid w:val="00942343"/>
    <w:rsid w:val="00951DA7"/>
    <w:rsid w:val="00955999"/>
    <w:rsid w:val="00956310"/>
    <w:rsid w:val="0096532D"/>
    <w:rsid w:val="0098374F"/>
    <w:rsid w:val="009A1C59"/>
    <w:rsid w:val="009F7911"/>
    <w:rsid w:val="00A01140"/>
    <w:rsid w:val="00A13385"/>
    <w:rsid w:val="00A13CED"/>
    <w:rsid w:val="00A22E15"/>
    <w:rsid w:val="00A56331"/>
    <w:rsid w:val="00A61085"/>
    <w:rsid w:val="00A70027"/>
    <w:rsid w:val="00A80AF9"/>
    <w:rsid w:val="00A964E4"/>
    <w:rsid w:val="00AB027D"/>
    <w:rsid w:val="00AC5FF9"/>
    <w:rsid w:val="00AF1490"/>
    <w:rsid w:val="00B0735F"/>
    <w:rsid w:val="00B1702C"/>
    <w:rsid w:val="00B2726A"/>
    <w:rsid w:val="00B27C1E"/>
    <w:rsid w:val="00B35000"/>
    <w:rsid w:val="00B42EFC"/>
    <w:rsid w:val="00B443CA"/>
    <w:rsid w:val="00B46D07"/>
    <w:rsid w:val="00B60AA5"/>
    <w:rsid w:val="00B83AA4"/>
    <w:rsid w:val="00BB1443"/>
    <w:rsid w:val="00BB1BB9"/>
    <w:rsid w:val="00BB7766"/>
    <w:rsid w:val="00BE2D54"/>
    <w:rsid w:val="00BE45B3"/>
    <w:rsid w:val="00BE7329"/>
    <w:rsid w:val="00BF56B7"/>
    <w:rsid w:val="00C13BDF"/>
    <w:rsid w:val="00C35BC4"/>
    <w:rsid w:val="00C53207"/>
    <w:rsid w:val="00C54BCF"/>
    <w:rsid w:val="00C6496B"/>
    <w:rsid w:val="00C70B26"/>
    <w:rsid w:val="00C9133B"/>
    <w:rsid w:val="00CA25D0"/>
    <w:rsid w:val="00CC70A7"/>
    <w:rsid w:val="00CD57B8"/>
    <w:rsid w:val="00CE6122"/>
    <w:rsid w:val="00CF5240"/>
    <w:rsid w:val="00CF6131"/>
    <w:rsid w:val="00CF62FC"/>
    <w:rsid w:val="00D34F37"/>
    <w:rsid w:val="00D53EBF"/>
    <w:rsid w:val="00D7088B"/>
    <w:rsid w:val="00D71C37"/>
    <w:rsid w:val="00D85F98"/>
    <w:rsid w:val="00D86939"/>
    <w:rsid w:val="00DA5700"/>
    <w:rsid w:val="00DB33ED"/>
    <w:rsid w:val="00DC20B7"/>
    <w:rsid w:val="00DC2A12"/>
    <w:rsid w:val="00DE201C"/>
    <w:rsid w:val="00DF1EE0"/>
    <w:rsid w:val="00E026EA"/>
    <w:rsid w:val="00E12590"/>
    <w:rsid w:val="00E13CB4"/>
    <w:rsid w:val="00E3171B"/>
    <w:rsid w:val="00E44EDA"/>
    <w:rsid w:val="00E61D82"/>
    <w:rsid w:val="00E65DAD"/>
    <w:rsid w:val="00E72589"/>
    <w:rsid w:val="00E856A6"/>
    <w:rsid w:val="00E92CFF"/>
    <w:rsid w:val="00E96895"/>
    <w:rsid w:val="00EA25C8"/>
    <w:rsid w:val="00EC16CC"/>
    <w:rsid w:val="00EC2774"/>
    <w:rsid w:val="00EC50B0"/>
    <w:rsid w:val="00EE3E27"/>
    <w:rsid w:val="00EE69D8"/>
    <w:rsid w:val="00EF35E8"/>
    <w:rsid w:val="00EF494D"/>
    <w:rsid w:val="00F045FB"/>
    <w:rsid w:val="00F06E97"/>
    <w:rsid w:val="00F134B4"/>
    <w:rsid w:val="00F26BEF"/>
    <w:rsid w:val="00F320EF"/>
    <w:rsid w:val="00F45E3B"/>
    <w:rsid w:val="00F61667"/>
    <w:rsid w:val="00F63725"/>
    <w:rsid w:val="00F65EEC"/>
    <w:rsid w:val="00F93904"/>
    <w:rsid w:val="00FA6383"/>
    <w:rsid w:val="00FC050B"/>
    <w:rsid w:val="00FC1A21"/>
    <w:rsid w:val="00FD0B25"/>
    <w:rsid w:val="00FE3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FA1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6A6"/>
    <w:pPr>
      <w:spacing w:after="0" w:line="240" w:lineRule="auto"/>
    </w:pPr>
    <w:rPr>
      <w:rFonts w:ascii="Times New Roman" w:eastAsiaTheme="minorEastAsia" w:hAnsi="Times New Roman" w:cs="Times New Roman"/>
      <w:sz w:val="24"/>
      <w:szCs w:val="24"/>
    </w:rPr>
  </w:style>
  <w:style w:type="paragraph" w:styleId="Heading5">
    <w:name w:val="heading 5"/>
    <w:basedOn w:val="Normal"/>
    <w:link w:val="Heading5Char"/>
    <w:uiPriority w:val="9"/>
    <w:qFormat/>
    <w:rsid w:val="00C70B26"/>
    <w:pPr>
      <w:spacing w:before="100" w:beforeAutospacing="1" w:after="100" w:afterAutospacing="1"/>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F5C"/>
    <w:pPr>
      <w:tabs>
        <w:tab w:val="center" w:pos="4680"/>
        <w:tab w:val="right" w:pos="9360"/>
      </w:tabs>
    </w:pPr>
  </w:style>
  <w:style w:type="character" w:customStyle="1" w:styleId="HeaderChar">
    <w:name w:val="Header Char"/>
    <w:basedOn w:val="DefaultParagraphFont"/>
    <w:link w:val="Header"/>
    <w:uiPriority w:val="99"/>
    <w:rsid w:val="00354F5C"/>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354F5C"/>
    <w:pPr>
      <w:tabs>
        <w:tab w:val="center" w:pos="4680"/>
        <w:tab w:val="right" w:pos="9360"/>
      </w:tabs>
    </w:pPr>
  </w:style>
  <w:style w:type="character" w:customStyle="1" w:styleId="FooterChar">
    <w:name w:val="Footer Char"/>
    <w:basedOn w:val="DefaultParagraphFont"/>
    <w:link w:val="Footer"/>
    <w:uiPriority w:val="99"/>
    <w:rsid w:val="00354F5C"/>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E72589"/>
    <w:rPr>
      <w:color w:val="0563C1"/>
      <w:u w:val="single"/>
    </w:rPr>
  </w:style>
  <w:style w:type="paragraph" w:styleId="NormalWeb">
    <w:name w:val="Normal (Web)"/>
    <w:basedOn w:val="Normal"/>
    <w:uiPriority w:val="99"/>
    <w:unhideWhenUsed/>
    <w:rsid w:val="00DC20B7"/>
    <w:pPr>
      <w:spacing w:before="100" w:beforeAutospacing="1" w:after="100" w:afterAutospacing="1"/>
    </w:pPr>
    <w:rPr>
      <w:rFonts w:eastAsia="Times New Roman"/>
    </w:rPr>
  </w:style>
  <w:style w:type="character" w:styleId="Strong">
    <w:name w:val="Strong"/>
    <w:basedOn w:val="DefaultParagraphFont"/>
    <w:uiPriority w:val="22"/>
    <w:qFormat/>
    <w:rsid w:val="00DC20B7"/>
    <w:rPr>
      <w:b/>
      <w:bCs/>
    </w:rPr>
  </w:style>
  <w:style w:type="character" w:styleId="UnresolvedMention">
    <w:name w:val="Unresolved Mention"/>
    <w:basedOn w:val="DefaultParagraphFont"/>
    <w:uiPriority w:val="99"/>
    <w:semiHidden/>
    <w:unhideWhenUsed/>
    <w:rsid w:val="00C70B26"/>
    <w:rPr>
      <w:color w:val="605E5C"/>
      <w:shd w:val="clear" w:color="auto" w:fill="E1DFDD"/>
    </w:rPr>
  </w:style>
  <w:style w:type="character" w:customStyle="1" w:styleId="Heading5Char">
    <w:name w:val="Heading 5 Char"/>
    <w:basedOn w:val="DefaultParagraphFont"/>
    <w:link w:val="Heading5"/>
    <w:uiPriority w:val="9"/>
    <w:rsid w:val="00C70B26"/>
    <w:rPr>
      <w:rFonts w:ascii="Times New Roman" w:eastAsia="Times New Roman" w:hAnsi="Times New Roman" w:cs="Times New Roman"/>
      <w:b/>
      <w:bCs/>
      <w:sz w:val="20"/>
      <w:szCs w:val="20"/>
    </w:rPr>
  </w:style>
  <w:style w:type="paragraph" w:styleId="ListParagraph">
    <w:name w:val="List Paragraph"/>
    <w:basedOn w:val="Normal"/>
    <w:uiPriority w:val="34"/>
    <w:qFormat/>
    <w:rsid w:val="00C70B26"/>
    <w:pPr>
      <w:ind w:left="720"/>
      <w:contextualSpacing/>
    </w:pPr>
  </w:style>
  <w:style w:type="character" w:styleId="FollowedHyperlink">
    <w:name w:val="FollowedHyperlink"/>
    <w:basedOn w:val="DefaultParagraphFont"/>
    <w:uiPriority w:val="99"/>
    <w:semiHidden/>
    <w:unhideWhenUsed/>
    <w:rsid w:val="00C70B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vd.nist.gov/vuln/detail/CVE-2026-8086" TargetMode="External"/><Relationship Id="rId18" Type="http://schemas.openxmlformats.org/officeDocument/2006/relationships/hyperlink" Target="https://nvd.nist.gov/vuln/detail/CVE-2025-31344" TargetMode="External"/><Relationship Id="rId26" Type="http://schemas.openxmlformats.org/officeDocument/2006/relationships/hyperlink" Target="https://nvd.nist.gov/vuln/detail/CVE-2026-4738" TargetMode="External"/><Relationship Id="rId3" Type="http://schemas.openxmlformats.org/officeDocument/2006/relationships/settings" Target="settings.xml"/><Relationship Id="rId21" Type="http://schemas.openxmlformats.org/officeDocument/2006/relationships/hyperlink" Target="https://nvd.nist.gov/vuln/detail/CVE-2025-70873"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nvd.nist.gov/vuln/detail/CVE-2025-11275" TargetMode="External"/><Relationship Id="rId17" Type="http://schemas.openxmlformats.org/officeDocument/2006/relationships/hyperlink" Target="https://nvd.nist.gov/vuln/detail/CVE-2026-23868" TargetMode="External"/><Relationship Id="rId25" Type="http://schemas.openxmlformats.org/officeDocument/2006/relationships/hyperlink" Target="https://nvd.nist.gov/vuln/detail/CVE-2026-2386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nvd.nist.gov/vuln/detail/CVE-2026-8088" TargetMode="External"/><Relationship Id="rId20" Type="http://schemas.openxmlformats.org/officeDocument/2006/relationships/hyperlink" Target="https://nvd.nist.gov/vuln/detail/CVE-2020-12762" TargetMode="External"/><Relationship Id="rId29" Type="http://schemas.openxmlformats.org/officeDocument/2006/relationships/hyperlink" Target="https://nvd.nist.gov/vuln/detail/CVE-2026-327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vd.nist.gov/vuln/detail/CVE-2025-11274" TargetMode="External"/><Relationship Id="rId24" Type="http://schemas.openxmlformats.org/officeDocument/2006/relationships/hyperlink" Target="https://nvd.nist.gov/vuln/detail/CVE-2025-70070" TargetMode="External"/><Relationship Id="rId32" Type="http://schemas.openxmlformats.org/officeDocument/2006/relationships/hyperlink" Target="https://nvd.nist.gov/vuln/detail/CVE-2026-6192" TargetMode="External"/><Relationship Id="rId5" Type="http://schemas.openxmlformats.org/officeDocument/2006/relationships/footnotes" Target="footnotes.xml"/><Relationship Id="rId15" Type="http://schemas.openxmlformats.org/officeDocument/2006/relationships/hyperlink" Target="https://nvd.nist.gov/vuln/detail/CVE-2026-8084" TargetMode="External"/><Relationship Id="rId23" Type="http://schemas.openxmlformats.org/officeDocument/2006/relationships/hyperlink" Target="https://nvd.nist.gov/vuln/detail/CVE-2025-70067" TargetMode="External"/><Relationship Id="rId28" Type="http://schemas.openxmlformats.org/officeDocument/2006/relationships/hyperlink" Target="https://nvd.nist.gov/vuln/detail/CVE-2026-32778" TargetMode="External"/><Relationship Id="rId10" Type="http://schemas.openxmlformats.org/officeDocument/2006/relationships/hyperlink" Target="mailto:oss@esri.com" TargetMode="External"/><Relationship Id="rId19" Type="http://schemas.openxmlformats.org/officeDocument/2006/relationships/hyperlink" Target="https://nvd.nist.gov/vuln/detail/CVE-2026-22693" TargetMode="External"/><Relationship Id="rId31" Type="http://schemas.openxmlformats.org/officeDocument/2006/relationships/hyperlink" Target="https://nvd.nist.gov/vuln/detail/CVE-2026-45186" TargetMode="External"/><Relationship Id="rId4" Type="http://schemas.openxmlformats.org/officeDocument/2006/relationships/webSettings" Target="webSettings.xml"/><Relationship Id="rId9" Type="http://schemas.openxmlformats.org/officeDocument/2006/relationships/hyperlink" Target="mailto:oss@esri.com" TargetMode="External"/><Relationship Id="rId14" Type="http://schemas.openxmlformats.org/officeDocument/2006/relationships/hyperlink" Target="https://nvd.nist.gov/vuln/detail/CVE-2026-8087" TargetMode="External"/><Relationship Id="rId22" Type="http://schemas.openxmlformats.org/officeDocument/2006/relationships/hyperlink" Target="https://nvd.nist.gov/vuln/detail/CVE-2025-70069" TargetMode="External"/><Relationship Id="rId27" Type="http://schemas.openxmlformats.org/officeDocument/2006/relationships/hyperlink" Target="https://nvd.nist.gov/vuln/detail/CVE-2026-41080" TargetMode="External"/><Relationship Id="rId30" Type="http://schemas.openxmlformats.org/officeDocument/2006/relationships/hyperlink" Target="https://nvd.nist.gov/vuln/detail/CVE-2026-32776" TargetMode="External"/><Relationship Id="rId8" Type="http://schemas.openxmlformats.org/officeDocument/2006/relationships/hyperlink" Target="http://www.esri.com/legal/open-source-acknowledge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ee6e3c9-711e-4c7c-bd27-04f2307db20d}" enabled="0" method="" siteId="{aee6e3c9-711e-4c7c-bd27-04f2307db20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2026-05-13T23:13:00Z</dcterms:created>
  <dcterms:modified xsi:type="dcterms:W3CDTF">2026-05-15T16:31:00Z</dcterms:modified>
</cp:coreProperties>
</file>